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3721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2DB04B" wp14:editId="5AD0E9B6">
            <wp:simplePos x="0" y="0"/>
            <wp:positionH relativeFrom="column">
              <wp:posOffset>4804410</wp:posOffset>
            </wp:positionH>
            <wp:positionV relativeFrom="paragraph">
              <wp:posOffset>368935</wp:posOffset>
            </wp:positionV>
            <wp:extent cx="1282065" cy="1279298"/>
            <wp:effectExtent l="0" t="0" r="0" b="0"/>
            <wp:wrapNone/>
            <wp:docPr id="809362640" name="Picture 706866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62640" name="Picture 70686605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2065" cy="127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2D2">
        <w:rPr>
          <w:rFonts w:ascii="Sakkal Majalla" w:hAnsi="Sakkal Majalla" w:cs="Sakkal Majalla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1BA2DB5D" wp14:editId="51C63602">
            <wp:simplePos x="0" y="0"/>
            <wp:positionH relativeFrom="margin">
              <wp:posOffset>430530</wp:posOffset>
            </wp:positionH>
            <wp:positionV relativeFrom="margin">
              <wp:posOffset>368935</wp:posOffset>
            </wp:positionV>
            <wp:extent cx="1283335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وزارت تحصلات عال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CB750" w14:textId="77777777" w:rsidR="00F203DC" w:rsidRPr="00EB52D2" w:rsidRDefault="00F203DC" w:rsidP="00BA4DDF">
      <w:pPr>
        <w:pStyle w:val="NoSpacing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افغانستان اسلامي امارت</w:t>
      </w:r>
    </w:p>
    <w:p w14:paraId="7A917F74" w14:textId="77777777" w:rsidR="00F203DC" w:rsidRPr="00EB52D2" w:rsidRDefault="00F203DC" w:rsidP="00BA4DDF">
      <w:pPr>
        <w:pStyle w:val="NoSpacing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لوړو زده کړو وزارت</w:t>
      </w:r>
    </w:p>
    <w:p w14:paraId="3AD38E09" w14:textId="77777777" w:rsidR="00F203DC" w:rsidRPr="00EB52D2" w:rsidRDefault="00F203DC" w:rsidP="00BA4DDF">
      <w:pPr>
        <w:pStyle w:val="NoSpacing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علمي معینیت</w:t>
      </w:r>
    </w:p>
    <w:p w14:paraId="60FCC3B6" w14:textId="77777777" w:rsidR="00F203DC" w:rsidRPr="00EB52D2" w:rsidRDefault="00F203DC" w:rsidP="00BA4DDF">
      <w:pPr>
        <w:pStyle w:val="NoSpacing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کیفیت تضمین</w:t>
      </w: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  <w:t xml:space="preserve"> </w:t>
      </w: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او اعتبار ورکولو ریاست</w:t>
      </w:r>
    </w:p>
    <w:p w14:paraId="5BED1227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30DE57BB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5CD87A8C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</w:p>
    <w:p w14:paraId="77E22FFD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</w:p>
    <w:p w14:paraId="3B57E2AA" w14:textId="1753FA69" w:rsidR="00F203DC" w:rsidRPr="00EB52D2" w:rsidRDefault="00CC0A73" w:rsidP="00BA4DDF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پوهنتونونو  او علمي برنامو ته د اعتبار ورکولو، 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بورډ او بیاکتونکو </w:t>
      </w: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چارو د تنظیم لارښود</w:t>
      </w:r>
    </w:p>
    <w:p w14:paraId="359F6103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3E596DFB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</w:p>
    <w:p w14:paraId="07DD1160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46F04586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0AA8019F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6A52DF5D" w14:textId="77777777" w:rsidR="00F203DC" w:rsidRPr="00EB52D2" w:rsidRDefault="00F203DC" w:rsidP="00FF3DE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084FF23E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7E0CE6DF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5001FB9C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771E8096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6837F06D" w14:textId="77777777" w:rsidR="005C29A9" w:rsidRPr="00EB52D2" w:rsidRDefault="005C29A9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</w:p>
    <w:p w14:paraId="450F8234" w14:textId="77777777" w:rsidR="005C29A9" w:rsidRPr="00EB52D2" w:rsidRDefault="00F203DC" w:rsidP="005C29A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  <w:t>1404</w:t>
      </w:r>
    </w:p>
    <w:p w14:paraId="63BF9B7D" w14:textId="77777777" w:rsidR="00C93C2E" w:rsidRPr="00EB52D2" w:rsidRDefault="00C93C2E" w:rsidP="0068744A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sdt>
      <w:sdtPr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id w:val="5912855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7ADBE8" w14:textId="28757CD1" w:rsidR="00C93C2E" w:rsidRPr="00EB52D2" w:rsidRDefault="00961B24" w:rsidP="00A94F6A">
          <w:pPr>
            <w:pStyle w:val="TOCHeading"/>
            <w:bidi/>
            <w:rPr>
              <w:rFonts w:ascii="Sakkal Majalla" w:hAnsi="Sakkal Majalla" w:cs="Sakkal Majalla"/>
              <w:color w:val="000000" w:themeColor="text1"/>
              <w:sz w:val="28"/>
              <w:szCs w:val="28"/>
              <w:lang w:bidi="ps-AF"/>
            </w:rPr>
          </w:pPr>
          <w:r w:rsidRPr="00EB52D2">
            <w:rPr>
              <w:rFonts w:ascii="Sakkal Majalla" w:hAnsi="Sakkal Majalla" w:cs="Sakkal Majalla"/>
              <w:color w:val="000000" w:themeColor="text1"/>
              <w:sz w:val="28"/>
              <w:szCs w:val="28"/>
              <w:rtl/>
              <w:lang w:bidi="ps-AF"/>
            </w:rPr>
            <w:t>فهرست</w:t>
          </w:r>
        </w:p>
        <w:p w14:paraId="3533890F" w14:textId="4D28D5E9" w:rsidR="00A94F6A" w:rsidRPr="00EB52D2" w:rsidRDefault="00C93C2E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r w:rsidRPr="00EB52D2"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  <w:fldChar w:fldCharType="begin"/>
          </w:r>
          <w:r w:rsidRPr="00EB52D2"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EB52D2"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  <w:fldChar w:fldCharType="separate"/>
          </w:r>
          <w:hyperlink w:anchor="_Toc216689912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سریزه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_Toc216689912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51DC770" w14:textId="7C074B8D" w:rsidR="00A94F6A" w:rsidRPr="00EB52D2" w:rsidRDefault="009B7305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3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لومړۍ برخه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_Toc216689913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278D600" w14:textId="030BF5E6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4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1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.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۱.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لارښود د ترتیب منظور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_Toc216689914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0B68E52" w14:textId="36B430A5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5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ur-PK"/>
              </w:rPr>
              <w:t>2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.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۱.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 موخې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_Toc216689915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67ED533" w14:textId="2218B05C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6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۱.۳.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اصطلاحات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_Toc216689916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AC5F791" w14:textId="3D71E6D7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7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۱.۴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.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نوم لنډیز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_Toc216689917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7B7610C" w14:textId="28215DEF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8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۱.۵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 تطبیق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ساحه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_Toc216689918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112EE5D" w14:textId="0BCBD877" w:rsidR="00A94F6A" w:rsidRPr="00EB52D2" w:rsidRDefault="009B7305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19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دویمه برخه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_Toc216689919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E4F39EE" w14:textId="6B0DB674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0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بورډ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_Toc216689920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06E38A1" w14:textId="29530D44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1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۲.۱.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بورډ رامنځته کول.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_Toc216689921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F7F31CF" w14:textId="7366557E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2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۲.۲.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بورډ جوړښت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_Toc216689922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DA6AA51" w14:textId="209437B1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3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۲.۳.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غړیتوب شرایط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_Toc216689923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DE0B047" w14:textId="5ADA7F0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4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۲.۴.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ګټو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lang w:bidi="ps-AF"/>
              </w:rPr>
              <w:t xml:space="preserve">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تړاو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_Toc216689924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FD77F3E" w14:textId="3285A342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5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۲.۵.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غړو د مهارتونو لوړول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_Toc216689925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9393322" w14:textId="70F3A9C7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6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۲.۶.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بورد دندې او  مسؤلیتو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نه.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_Toc216689926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26B6F60" w14:textId="0E058E4F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7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۲.۷.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دبورډ د رئیس دندې او مسؤلیتونه.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_Toc216689927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E9C8F6A" w14:textId="64B4487D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8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۲.۸.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بورډ د معاون دندې او مسؤلیتونه.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_Toc216689928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736B1AC" w14:textId="732DB0CC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29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۲.۹.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بورډ د منشي دندې او مسؤلیتونه: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_Toc216689929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84AD6FF" w14:textId="0F0E5AD6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0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۲.۱۰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غونډې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_Toc216689930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A26C15C" w14:textId="780B580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1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۲.۱۱.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غړو کلنۍ ارزونه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_Toc216689931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BD4E6A0" w14:textId="593971FE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2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۲.۱۲.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بورډ څخه د ګوښه کېدو حالت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_Toc216689932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1A059DE" w14:textId="2055D08F" w:rsidR="00A94F6A" w:rsidRPr="00EB52D2" w:rsidRDefault="009B7305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3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درېیمه برخه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_Toc216689933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FA4A05F" w14:textId="5D065976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4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بیاکتونکي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_Toc216689934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9A926C4" w14:textId="688436A8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5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۳.۱.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غړیتوب شرایط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_Toc216689935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9410744" w14:textId="4C557ED7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6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۳.۲.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نویو غړو د مهارتونو لوړول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_Toc216689936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EC0A247" w14:textId="4B441AA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7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۳.۳.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د بیاکتونکو غړو  وظیفوي مسئولیتونه.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_Toc216689937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F1E712F" w14:textId="4062F95C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8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۳.۴.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بیاکتونکو د ګوښه کېدو حالات: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_Toc216689938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DE8E76C" w14:textId="22F70136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39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۳.۵.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ګټو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lang w:bidi="ps-AF"/>
              </w:rPr>
              <w:t xml:space="preserve">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تړاو: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_Toc216689939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B0301CA" w14:textId="317CE38D" w:rsidR="00A94F6A" w:rsidRPr="00EB52D2" w:rsidRDefault="009B7305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0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څلورمه برخه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_Toc216689940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D68570E" w14:textId="2EB4B425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1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پوهنتون او برنامې ته اعتبار ورکول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_Toc216689941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6E0A887" w14:textId="37A80B2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2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۴.۱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. د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پوهنتون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او  علمې برنامې د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اعتبار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اهمیت: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_Toc216689942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3AE00DB" w14:textId="00E6B7B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3" w:history="1"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۴.۲.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پوهنتون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او  علمي برنامې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 ته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د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اعتبار ورکو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لو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نمرې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_Toc216689943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563CC23" w14:textId="202F52DC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4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۴.۳.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د پوهنتون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او علمي برنامې 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نهايي لیدنه</w:t>
            </w:r>
            <w:r w:rsidR="00A94F6A" w:rsidRPr="00EB52D2">
              <w:rPr>
                <w:rStyle w:val="Hyperlink"/>
                <w:rFonts w:ascii="Sakkal Majalla" w:eastAsia="Times New Roman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_Toc216689944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09B6137" w14:textId="107B97E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5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۴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.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۴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. 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نهايي لیدنې پلاو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ی: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_Toc216689945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3ED3041" w14:textId="1CF164EA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6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۴.۵.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نهايي لیدنې موده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_Toc216689946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D610D13" w14:textId="5D630CB9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7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۴.۶.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د پوهنتون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یا علمي برنامې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راپور  له سره کتنه: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_Toc216689947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F3F551C" w14:textId="1AD6D2AB" w:rsidR="00A94F6A" w:rsidRPr="00EB52D2" w:rsidRDefault="009B7305" w:rsidP="00A94F6A">
          <w:pPr>
            <w:pStyle w:val="TOC1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8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پينځمه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برخه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_Toc216689948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BB110C1" w14:textId="411C2923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49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پوهنتون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یا علمي برنامې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 xml:space="preserve"> ته د اعتبار ورکولو سند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_Toc216689949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2DC8014" w14:textId="21F43842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50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>۵.۱.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لومړۍ مرحلې د اعتبار سند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_Toc216689950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02A2914" w14:textId="63D35BFB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51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۵.۲.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دویمې مرحلې د اعتبار سند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_Toc216689951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C76A560" w14:textId="3864B7A5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52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۵.۳.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w:t>د درېیمې مرحلې د اعتبار سند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>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_Toc216689952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EB34E28" w14:textId="459EC38A" w:rsidR="00A94F6A" w:rsidRPr="00EB52D2" w:rsidRDefault="009B7305" w:rsidP="00A94F6A">
          <w:pPr>
            <w:pStyle w:val="TOC2"/>
            <w:tabs>
              <w:tab w:val="right" w:leader="dot" w:pos="9350"/>
            </w:tabs>
            <w:bidi/>
            <w:rPr>
              <w:rFonts w:ascii="Sakkal Majalla" w:eastAsiaTheme="minorEastAsia" w:hAnsi="Sakkal Majalla" w:cs="Sakkal Majalla"/>
              <w:noProof/>
              <w:color w:val="000000" w:themeColor="text1"/>
              <w:sz w:val="28"/>
              <w:szCs w:val="28"/>
            </w:rPr>
          </w:pPr>
          <w:hyperlink w:anchor="_Toc216689953" w:history="1"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fa-IR"/>
              </w:rPr>
              <w:t xml:space="preserve">۵.۴. </w:t>
            </w:r>
            <w:r w:rsidR="00A94F6A" w:rsidRPr="00EB52D2">
              <w:rPr>
                <w:rStyle w:val="Hyperlink"/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  <w:lang w:bidi="ps-AF"/>
              </w:rPr>
              <w:t xml:space="preserve"> هغه پوهنتونونه چې د اعتبار اخیستلو مرحلو ته شامل شوي نه وي: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_Toc216689953 \h </w:instrTex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A94F6A" w:rsidRPr="00EB52D2">
              <w:rPr>
                <w:rFonts w:ascii="Sakkal Majalla" w:hAnsi="Sakkal Majalla" w:cs="Sakkal Majalla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3531657" w14:textId="286491A1" w:rsidR="00C93C2E" w:rsidRPr="00EB52D2" w:rsidRDefault="00C93C2E" w:rsidP="00A94F6A">
          <w:pPr>
            <w:bidi/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</w:pPr>
          <w:r w:rsidRPr="00EB52D2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1292D128" w14:textId="77777777" w:rsidR="00C93C2E" w:rsidRPr="00EB52D2" w:rsidRDefault="00C93C2E" w:rsidP="00C93C2E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2110334E" w14:textId="77777777" w:rsidR="00C93C2E" w:rsidRPr="00EB52D2" w:rsidRDefault="00C93C2E" w:rsidP="00C93C2E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0BB40CBF" w14:textId="77777777" w:rsidR="00C93C2E" w:rsidRPr="00EB52D2" w:rsidRDefault="00C93C2E" w:rsidP="00C93C2E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2A711EA9" w14:textId="77777777" w:rsidR="00C93C2E" w:rsidRPr="00EB52D2" w:rsidRDefault="00C93C2E" w:rsidP="00C93C2E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75FA235D" w14:textId="405444F1" w:rsidR="00C93C2E" w:rsidRPr="00EB52D2" w:rsidRDefault="00C93C2E" w:rsidP="00EB52D2">
      <w:pPr>
        <w:bidi/>
        <w:spacing w:before="100" w:beforeAutospacing="1"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7F02E159" w14:textId="495564F7" w:rsidR="00F203DC" w:rsidRPr="00EB52D2" w:rsidRDefault="00F203DC" w:rsidP="00C93C2E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lastRenderedPageBreak/>
        <w:t>﷽</w:t>
      </w:r>
    </w:p>
    <w:p w14:paraId="2C8C1915" w14:textId="77777777" w:rsidR="00F203DC" w:rsidRPr="00EB52D2" w:rsidRDefault="00F203DC" w:rsidP="00D053C8">
      <w:pPr>
        <w:pStyle w:val="Heading1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0" w:name="_Toc216689912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سریزه</w:t>
      </w:r>
      <w:bookmarkEnd w:id="0"/>
    </w:p>
    <w:p w14:paraId="15AAF6F3" w14:textId="77777777" w:rsidR="00F203DC" w:rsidRPr="00EB52D2" w:rsidRDefault="00F203DC" w:rsidP="00FF3DE1">
      <w:pPr>
        <w:pStyle w:val="NormalWeb"/>
        <w:bidi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الحمدلله رب العالمین و الصلاة و السلام علی سید المرسلین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محمد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و علی آله و اصحابه اجمعین.</w:t>
      </w:r>
    </w:p>
    <w:p w14:paraId="5AD08438" w14:textId="7B706E1F" w:rsidR="00F203DC" w:rsidRPr="00EB52D2" w:rsidRDefault="00F203DC" w:rsidP="00F3549B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لوړو زده کړو کیفیت لوړول د هر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مملکت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تحصیلي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نظام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اساسي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هدف بلل کیږي،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چې د یاد هدف د</w:t>
      </w:r>
      <w:r w:rsidR="002B48F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تر لاسه کولو لپاره د لوړو زده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کړو وزارت پوهنتونونو 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علمي برنامو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ته د ا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عتبار ورکولو د معیارونو ځانګړي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چوکاټ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ونه رامنځته کړي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، تر څو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پوهنتونونو</w:t>
      </w:r>
      <w:r w:rsidR="00B27022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او علمي برنامو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علم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ي، اداري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تخنیکي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محصلانو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برخې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ارزو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ي او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ډاډ ترلاسه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کړي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چې پوهنتونونه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علمي برنامې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ټاکلو معیارونو او کیفي اصولو سره سم فعالیت کوي. د کیفیت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تضمین او اعتبار ورکولو ریاس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 هڅه کوي چې د اعتبار ورکولو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داخلي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سیستمونه پیاوړي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معیاري کړ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ي،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دا لارښود د اعتبار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ورکولو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مؤثر فعالیت لپاره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یوه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روښانه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معیاري نقشه وړاندې کوي، موخه یې د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اده چې د اعتبار ورکولو بهیر شفا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ف او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عادلا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نه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داخلي او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نړیوالو معیارونو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مطابق ترسره شي، ترڅو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پوهنتونو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او علمي برنامو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باور </w:t>
      </w:r>
      <w:r w:rsidR="00CC0A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 زیاد شي.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</w:p>
    <w:p w14:paraId="0C6D3E2D" w14:textId="77777777" w:rsidR="00F203DC" w:rsidRPr="00EB52D2" w:rsidRDefault="00F203DC" w:rsidP="0068744A">
      <w:pPr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bookmarkStart w:id="1" w:name="_Toc216689913"/>
      <w:r w:rsidRPr="00EB52D2">
        <w:rPr>
          <w:rStyle w:val="Heading1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لومړۍ برخه</w:t>
      </w:r>
      <w:bookmarkEnd w:id="1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br/>
      </w:r>
      <w:r w:rsidRPr="00EB52D2">
        <w:rPr>
          <w:rStyle w:val="Heading2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عمومي معلومات</w:t>
      </w:r>
    </w:p>
    <w:p w14:paraId="55F6F20E" w14:textId="7BE5A9AA" w:rsidR="00BA3877" w:rsidRPr="00EB52D2" w:rsidRDefault="00BA3877" w:rsidP="00C93C2E">
      <w:pPr>
        <w:bidi/>
        <w:spacing w:before="100" w:beforeAutospacing="1"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bookmarkStart w:id="2" w:name="_Toc216689914"/>
      <w:r w:rsidRPr="00EB52D2">
        <w:rPr>
          <w:rStyle w:val="Heading2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1</w:t>
      </w:r>
      <w:r w:rsidR="00C93C2E" w:rsidRPr="00EB52D2">
        <w:rPr>
          <w:rStyle w:val="Heading2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.</w:t>
      </w:r>
      <w:r w:rsidRPr="00EB52D2">
        <w:rPr>
          <w:rStyle w:val="Heading2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۱. د لارښود د ترتیب </w:t>
      </w:r>
      <w:r w:rsidR="0041547A" w:rsidRPr="00EB52D2">
        <w:rPr>
          <w:rStyle w:val="Heading2Char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منظور</w:t>
      </w:r>
      <w:bookmarkEnd w:id="2"/>
      <w:r w:rsidR="00EB52D2">
        <w:rPr>
          <w:rFonts w:ascii="Sakkal Majalla" w:hAnsi="Sakkal Majalla" w:cs="Sakkal Majalla"/>
          <w:color w:val="000000" w:themeColor="text1"/>
          <w:sz w:val="28"/>
          <w:szCs w:val="28"/>
        </w:rPr>
        <w:t>: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br/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دغه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لارښود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پوهنتونونو او علمي برنامو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ته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اعتبار ورکولو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</w:t>
      </w:r>
      <w:r w:rsidR="00B9054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کیفی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 تضمین او اعتبار ورکولو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ریاست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بورد او مسلکي بیاکتونکو د فعالیتونو د تنظی</w:t>
      </w:r>
      <w:r w:rsidR="0076245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 لپاره ترتیب او طی مراحل شوی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تر څو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ډاډ ترلاسه شي چې</w:t>
      </w:r>
      <w:r w:rsidR="0041547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په پوهنتونونو او علمي برنامو کې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کیفیت تضمین او اعتبار ورکولو من</w:t>
      </w:r>
      <w:r w:rsidR="0076245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 شوي معیارونه په سمه توګه </w:t>
      </w:r>
      <w:r w:rsidR="0076245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شوي دي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DB0D547" w14:textId="133998D5" w:rsidR="00F203DC" w:rsidRPr="00EB52D2" w:rsidRDefault="00BA3877" w:rsidP="00C93C2E">
      <w:pPr>
        <w:pStyle w:val="Heading2"/>
        <w:bidi/>
        <w:rPr>
          <w:rFonts w:ascii="Sakkal Majalla" w:eastAsiaTheme="minorHAnsi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ps-AF"/>
        </w:rPr>
      </w:pPr>
      <w:bookmarkStart w:id="3" w:name="_Toc216689915"/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>2</w:t>
      </w:r>
      <w:r w:rsidR="00C93C2E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.</w:t>
      </w:r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 xml:space="preserve">۱.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موخې</w:t>
      </w:r>
      <w:bookmarkEnd w:id="3"/>
      <w:r w:rsid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  <w:t>:</w:t>
      </w:r>
    </w:p>
    <w:p w14:paraId="1E91CB1C" w14:textId="4B3A5E13" w:rsidR="00F203DC" w:rsidRPr="00EB52D2" w:rsidRDefault="00F203DC" w:rsidP="00B90A80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دا لارښود لاندې موخو ته د رسېدو لپاره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ترتیب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شوی:</w:t>
      </w:r>
    </w:p>
    <w:p w14:paraId="0EA6378D" w14:textId="4187A59B" w:rsidR="00F203DC" w:rsidRPr="00EB52D2" w:rsidRDefault="004659AB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390E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.۱.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پوهنتونونو او علمي برنامو ته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اعتبار ورکولو لپاره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نهايي 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پرو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سه کې روڼوالی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اسا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نتیا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را منځته کول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19ADDFF6" w14:textId="053DD711" w:rsidR="00F203DC" w:rsidRPr="00EB52D2" w:rsidRDefault="004659AB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390E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پوهنتو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نونو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او</w:t>
      </w:r>
      <w:r w:rsidR="00A2106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علمي برنامو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مسولینو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3549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ته د کیفیت ساتلو او فعالیتونو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ښه ‌والي لپاره مشورې ورکول؛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3E759BA3" w14:textId="621BC149" w:rsidR="00F203DC" w:rsidRPr="00EB52D2" w:rsidRDefault="008F124C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390E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.۳</w:t>
      </w:r>
      <w:r w:rsidR="004659A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کیفیت تضمین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بورډ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مسلکي بیاکتونکو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پېژندنه او په منظم ډول یې د ټاکنې طی مراحل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40E089B1" w14:textId="04E3345E" w:rsidR="00F203DC" w:rsidRPr="00EB52D2" w:rsidRDefault="008F124C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390E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.۴.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او مسلکي بیاکتونکو په چارو کې شفافیت او نظم رامنځته کول.</w:t>
      </w:r>
    </w:p>
    <w:p w14:paraId="32899271" w14:textId="4D7A0CF5" w:rsidR="006850B1" w:rsidRPr="00EB52D2" w:rsidRDefault="00154322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390E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.۵. </w:t>
      </w:r>
      <w:r w:rsidR="006850B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پوهنتونونو او علمي برنامو د اعتبار ورکولو پروسو د چارو تنظیم. </w:t>
      </w:r>
    </w:p>
    <w:p w14:paraId="7D5DF9E6" w14:textId="40201238" w:rsidR="006850B1" w:rsidRPr="00EB52D2" w:rsidRDefault="00154322" w:rsidP="00390E2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۱.</w:t>
      </w:r>
      <w:r w:rsidR="006452C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.۶. </w:t>
      </w:r>
      <w:r w:rsidR="006850B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بورډ او بیاکتونکو د ټاکنو او فعالیتونو تنظیم. </w:t>
      </w:r>
    </w:p>
    <w:p w14:paraId="010F1E1A" w14:textId="220A816B" w:rsidR="00F203DC" w:rsidRPr="00EB52D2" w:rsidRDefault="00F55B9B" w:rsidP="00C93C2E">
      <w:pPr>
        <w:pStyle w:val="Heading2"/>
        <w:bidi/>
        <w:rPr>
          <w:rFonts w:ascii="Sakkal Majalla" w:eastAsia="Times New Roman" w:hAnsi="Sakkal Majalla" w:cs="Sakkal Majalla" w:hint="cs"/>
          <w:b/>
          <w:bCs/>
          <w:color w:val="000000" w:themeColor="text1"/>
          <w:sz w:val="28"/>
          <w:szCs w:val="28"/>
          <w:lang w:bidi="ps-AF"/>
        </w:rPr>
      </w:pPr>
      <w:bookmarkStart w:id="4" w:name="_Toc216689916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۱.۳.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اصطلاحات</w:t>
      </w:r>
      <w:bookmarkEnd w:id="4"/>
      <w:r w:rsidR="00EB52D2">
        <w:rPr>
          <w:rFonts w:ascii="Sakkal Majalla" w:eastAsia="Times New Roman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3C0273E8" w14:textId="77777777" w:rsidR="00F203DC" w:rsidRPr="00EB52D2" w:rsidRDefault="00F203DC" w:rsidP="00FF3DE1">
      <w:pPr>
        <w:pStyle w:val="NoSpacing"/>
        <w:bidi/>
        <w:spacing w:line="276" w:lineRule="auto"/>
        <w:ind w:left="360"/>
        <w:jc w:val="both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په دې لارښود کې اصطلاحګانې لاندې معناوې افاده کوي:</w:t>
      </w:r>
    </w:p>
    <w:p w14:paraId="4525686B" w14:textId="56FF521E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۱.۳.۱.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اعتبار ورکول: د نهایي لیدنې پایله ده،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چې پوهنتون او علمي برنامې ته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ټاکل شويو معیارونو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تطبیق کچه معلوموي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په پایله کې د اعتبار سند ور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4723ADB5" w14:textId="77A437BE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اعتبار سند: هغه رسمي سند دی چې پوهنتونونو ته په مرحله وار شکل د ټاکل شویو معیارونو د تطبیق په نتیجه کې ورکول کیږي.</w:t>
      </w:r>
    </w:p>
    <w:p w14:paraId="3ECBD49E" w14:textId="48A86DD9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۱.۳.۳. </w:t>
      </w:r>
      <w:r w:rsidR="00FB726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B726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اعتبار ورکولو </w:t>
      </w:r>
      <w:r w:rsidR="008A555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B726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معیارو</w:t>
      </w:r>
      <w:r w:rsidR="00FB726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 چوکاټ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: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اصلي او فرعي معیارو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 مجموعه ده، چې پر اساس یې پوهنتونونه</w:t>
      </w:r>
      <w:r w:rsidR="00D337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علمي برنامې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ارزول کیږي. </w:t>
      </w:r>
    </w:p>
    <w:p w14:paraId="2CA87F66" w14:textId="308F0554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۱.۳.۴. </w:t>
      </w:r>
      <w:r w:rsidR="00D337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پوهنتون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نهايي لیدنه: </w:t>
      </w:r>
      <w:r w:rsidR="004A55A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هغه وروستۍ ارزونه یا کتنه ده، چې د پوهنتون د مرحله وار اعتبار د پریکړې لپاره تر سره کیږي.</w:t>
      </w:r>
    </w:p>
    <w:p w14:paraId="572C4944" w14:textId="3B357BDA" w:rsidR="00D3372E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۱.۳.۵. </w:t>
      </w:r>
      <w:r w:rsidR="00D337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علمي برنامو نهايي لیدنه: هغه وروستۍ ارزونه یا کتنه ده، چې یوه برنامه د بشپړ علمي اعتبار د پریکړې لپاره تر سره کیږي.</w:t>
      </w:r>
    </w:p>
    <w:p w14:paraId="59038E0B" w14:textId="3139ABB5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۱.۳.۶.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</w:t>
      </w:r>
      <w:r w:rsidR="008A555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سلکي بیاکتونکي: هغه تجربه لرونکی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DF07F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پلاوی دی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، چې د نهايي لیدنې </w:t>
      </w:r>
      <w:r w:rsidR="008A555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مسؤلیت پر غاړه لري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پوهنتونونو </w:t>
      </w:r>
      <w:r w:rsidR="008A555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علمي برنامو مسؤلینو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ته د معیارونو د لا ښه تطبیق لپاره مشورې او وړاندیزونه ورکوي. </w:t>
      </w:r>
    </w:p>
    <w:p w14:paraId="786D1BC0" w14:textId="5998AF74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Style w:val="Strong"/>
          <w:rFonts w:ascii="Sakkal Majalla" w:hAnsi="Sakkal Majalla" w:cs="Sakkal Majalla"/>
          <w:b w:val="0"/>
          <w:bCs w:val="0"/>
          <w:color w:val="000000" w:themeColor="text1"/>
          <w:sz w:val="28"/>
          <w:szCs w:val="28"/>
          <w:rtl/>
          <w:lang w:bidi="ps-AF"/>
        </w:rPr>
        <w:t xml:space="preserve">۱.۳.۷. </w:t>
      </w:r>
      <w:r w:rsidR="00F203DC" w:rsidRPr="00EB52D2">
        <w:rPr>
          <w:rStyle w:val="Strong"/>
          <w:rFonts w:ascii="Sakkal Majalla" w:hAnsi="Sakkal Majalla" w:cs="Sakkal Majalla"/>
          <w:b w:val="0"/>
          <w:bCs w:val="0"/>
          <w:color w:val="000000" w:themeColor="text1"/>
          <w:sz w:val="28"/>
          <w:szCs w:val="28"/>
          <w:rtl/>
        </w:rPr>
        <w:t>مسلکي بیاکتنه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: له </w:t>
      </w:r>
      <w:r w:rsidR="007D551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هغې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سې څخه عبارت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چې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په پوهنتونونو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او علمي برنامو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کې د ټاکل شويو معیارونو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تطبیق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څخه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ډاډ ترلاسه کولو لپاره د مسلکي بیاکتونکو لخوا ترسره کېږي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CCE9A33" w14:textId="64E6EBE5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۱.۳.۸.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بیاکتونکي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پلاوي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راپور: یو لیکلی راپور دی چې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ترسره </w:t>
      </w:r>
      <w:r w:rsidR="004A55A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شویو فعالیتونو پر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اساس، د ب</w:t>
      </w:r>
      <w:r w:rsidR="00A83745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یاکتونکو له خوا د ټاکل شوي </w:t>
      </w:r>
      <w:r w:rsidR="00A8374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نمونې</w:t>
      </w:r>
      <w:r w:rsidR="007D551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سره سم چمتو </w:t>
      </w:r>
      <w:r w:rsidR="000B23B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وروستیو کړنو په موخه</w:t>
      </w:r>
      <w:r w:rsidR="004A55A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کیفیت تضمین او اعتبار ورکولو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ریاست ته سپارل کېږي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CFE5D55" w14:textId="67B47F6B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۱.۳.۹.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پوهنتون: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(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امار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خصوصي) پوهنتونونه پکې شامل دي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lang w:bidi="fa-IR"/>
        </w:rPr>
        <w:t>.</w:t>
      </w:r>
    </w:p>
    <w:p w14:paraId="754F78AB" w14:textId="796E9BB8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۱.۳.۱۰.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اعتبار </w:t>
      </w:r>
      <w:r w:rsidR="00C8459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سند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ځنډول(تعلیق):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هغه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پروسه ده، چې د پوهنتو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ن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اعتبار </w:t>
      </w:r>
      <w:r w:rsidR="00C8459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سند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ځانګړو شرایطو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مخې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ځنډول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کېږي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4D51C74" w14:textId="41E7C0B4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Style w:val="Strong"/>
          <w:rFonts w:ascii="Sakkal Majalla" w:hAnsi="Sakkal Majalla" w:cs="Sakkal Majalla"/>
          <w:b w:val="0"/>
          <w:bCs w:val="0"/>
          <w:color w:val="000000" w:themeColor="text1"/>
          <w:sz w:val="28"/>
          <w:szCs w:val="28"/>
          <w:rtl/>
          <w:lang w:bidi="ps-AF"/>
        </w:rPr>
        <w:t xml:space="preserve">۱.۳.۱۱. </w:t>
      </w:r>
      <w:r w:rsidR="00F203DC" w:rsidRPr="00EB52D2">
        <w:rPr>
          <w:rStyle w:val="Strong"/>
          <w:rFonts w:ascii="Sakkal Majalla" w:hAnsi="Sakkal Majalla" w:cs="Sakkal Majalla"/>
          <w:b w:val="0"/>
          <w:bCs w:val="0"/>
          <w:color w:val="000000" w:themeColor="text1"/>
          <w:sz w:val="28"/>
          <w:szCs w:val="28"/>
          <w:rtl/>
          <w:lang w:bidi="ps-AF"/>
        </w:rPr>
        <w:t>د کیفیت تضمین او اعتبار ورکولو بورډ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: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پوهنتونونو د علمي کادر غړو او د کیفیت تضمین او اعتبار ورکولو ریاست له مسلکي غړو څخه جوړ شوی دی.</w:t>
      </w:r>
    </w:p>
    <w:p w14:paraId="7EB14A01" w14:textId="47CCEE81" w:rsidR="00F203D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۱.۳.۱۲.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برنامه: هغه علمي واحد دی چی په  بشپړولو سره يي يو مشخص سند ورکول کيږي. </w:t>
      </w:r>
    </w:p>
    <w:p w14:paraId="72710D95" w14:textId="3A0BFA46" w:rsidR="00D54D8C" w:rsidRPr="00EB52D2" w:rsidRDefault="006452C3" w:rsidP="00D053C8">
      <w:pPr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۱.۳.۱۳. 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ځان</w:t>
      </w:r>
      <w:r w:rsidR="00C8459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‌ارزونه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 </w:t>
      </w:r>
      <w:r w:rsidR="00C8459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: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کیفیت تضمین او اعتبار ورکولو د معیارونو د تطبیق د مستندسازۍ لومړنی پړاو دی، چې راپور یې د پو</w:t>
      </w:r>
      <w:r w:rsidR="00DD65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هنتون له خوا ترتیبېږي او د 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کیفیت تضمین او اعتبار ورکولو ریاست ته استول کېږي</w:t>
      </w:r>
      <w:r w:rsidR="00D54D8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6230BD4" w14:textId="33B3E0CD" w:rsidR="00F203DC" w:rsidRPr="00EB52D2" w:rsidRDefault="004C6BF7" w:rsidP="00D053C8">
      <w:pPr>
        <w:pStyle w:val="Heading2"/>
        <w:bidi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</w:pPr>
      <w:bookmarkStart w:id="5" w:name="_Toc216689917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۱.۴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.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د نوم لنډیز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  <w:t>:</w:t>
      </w:r>
      <w:bookmarkEnd w:id="5"/>
    </w:p>
    <w:p w14:paraId="3989CA37" w14:textId="0F4A3FCF" w:rsidR="00F203DC" w:rsidRPr="00EB52D2" w:rsidRDefault="004C6BF7" w:rsidP="008648B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۱.۴.۱.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د کیفیت تضمین او اعتبار ورکولو ریاست، وروسته په دې لارښود کې د "ریاست" په نوم یادېږي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.</w:t>
      </w:r>
    </w:p>
    <w:p w14:paraId="761F5FBE" w14:textId="6B48BB49" w:rsidR="00DD6518" w:rsidRPr="00EB52D2" w:rsidRDefault="008648B2" w:rsidP="008648B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۱.۴.۲</w:t>
      </w:r>
      <w:r w:rsidR="004C6BF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  <w:r w:rsidR="00DD6518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دکیفیت تضمین او اعتبار ورکولو بورډ، وروسته په دې لارښود کې د "بورد</w:t>
      </w:r>
      <w:r w:rsidR="00F6310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"</w:t>
      </w:r>
      <w:r w:rsidR="00DD6518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په نوم یادیږي.</w:t>
      </w:r>
    </w:p>
    <w:p w14:paraId="2CA8EBF8" w14:textId="49BD5F7E" w:rsidR="00F203DC" w:rsidRPr="00EB52D2" w:rsidRDefault="008648B2" w:rsidP="008648B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۱.۴.۳.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ا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مارتي او خصوصي پوهنتونونه وروسته په دې لارښود کې د "پوهنتون" په نوم یادېږي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.</w:t>
      </w:r>
    </w:p>
    <w:p w14:paraId="67714AF4" w14:textId="797115D7" w:rsidR="00F203DC" w:rsidRPr="00EB52D2" w:rsidRDefault="008648B2" w:rsidP="008648B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۱.۴.۴.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مسلکي بیاکتو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نکي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، وروسته په دې لارښود کې د "بیاکتونکي" په نوم یادېږي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.</w:t>
      </w:r>
    </w:p>
    <w:p w14:paraId="67325083" w14:textId="7AE9494F" w:rsidR="00F203DC" w:rsidRPr="00EB52D2" w:rsidRDefault="00E522F9" w:rsidP="00D053C8">
      <w:pPr>
        <w:pStyle w:val="Heading2"/>
        <w:bidi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6" w:name="_Toc216689918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۱.۵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 xml:space="preserve"> تطبیق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ساحه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  <w:t>:</w:t>
      </w:r>
      <w:bookmarkEnd w:id="6"/>
    </w:p>
    <w:p w14:paraId="2F737287" w14:textId="1491FCD0" w:rsidR="00916970" w:rsidRPr="00EB52D2" w:rsidRDefault="00F203DC" w:rsidP="00EB52D2">
      <w:pPr>
        <w:jc w:val="right"/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دا لارښود په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ټولو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پوهنتونونو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علمي برنامو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کې 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تطبیق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وړ دی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55C25560" w14:textId="19F5B244" w:rsidR="00F203DC" w:rsidRPr="00EB52D2" w:rsidRDefault="00F203DC" w:rsidP="00D053C8">
      <w:pPr>
        <w:pStyle w:val="Heading1"/>
        <w:bidi/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7" w:name="_Toc216689919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دویمه برخه</w:t>
      </w:r>
      <w:bookmarkEnd w:id="7"/>
    </w:p>
    <w:p w14:paraId="1B521B2B" w14:textId="77777777" w:rsidR="004A3B07" w:rsidRPr="00EB52D2" w:rsidRDefault="004A3B07" w:rsidP="00EB52D2">
      <w:pPr>
        <w:pStyle w:val="Heading2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8" w:name="_Toc216689920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بورډ</w:t>
      </w:r>
      <w:bookmarkEnd w:id="8"/>
    </w:p>
    <w:p w14:paraId="37E90B8D" w14:textId="65A5DDA7" w:rsidR="004A3B07" w:rsidRPr="00EB52D2" w:rsidRDefault="00D15D60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9" w:name="_Toc216689921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۲.۱. </w:t>
      </w:r>
      <w:r w:rsidR="00916970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بورډ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رامنځته کول.</w:t>
      </w:r>
      <w:bookmarkEnd w:id="9"/>
    </w:p>
    <w:p w14:paraId="026CEC47" w14:textId="28F53EF2" w:rsidR="00473B69" w:rsidRPr="00EB52D2" w:rsidRDefault="004A3B07" w:rsidP="00473B69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جامعاتو، پوهنتونونو او علمي برنامو ته د اعتبار ورکولو اړوندو چارو د لا ښ</w:t>
      </w:r>
      <w:r w:rsidR="008F559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همغږۍ په موخه</w:t>
      </w:r>
      <w:r w:rsidR="00BC081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بورد فعالیت کوي، د غړو تعداد یې (17) تنه دی چې له جملې یې (12) تنه د جامعاتو او پوهنتونونو علمي کادر غړي  او پینځه تنه یې د ریاست د رئیس په ګډون د ریاست کارکوونکي دي.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91697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بورډ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جوړښت، د غړیتوب شرایط، دندې او مسؤلیتونه د دې لارښود له مخې </w:t>
      </w:r>
      <w:r w:rsidR="00BC081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لاندې ډول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تنظیم او عملي کېږي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>.</w:t>
      </w:r>
    </w:p>
    <w:p w14:paraId="5156978E" w14:textId="70EDF758" w:rsidR="004A3B07" w:rsidRPr="00EB52D2" w:rsidRDefault="00D15D60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10" w:name="_Toc216689922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۲.۲.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بورډ جوړښت</w:t>
      </w:r>
      <w:bookmarkEnd w:id="10"/>
      <w:r w:rsid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059095E8" w14:textId="77777777" w:rsidR="00D15D60" w:rsidRPr="00EB52D2" w:rsidRDefault="004A3B07" w:rsidP="00D15D60">
      <w:pPr>
        <w:bidi/>
        <w:spacing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بورډ لاندې جوړښت لري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>: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br/>
      </w:r>
      <w:r w:rsidR="00D15D6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۲.۲.۱.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رئیس</w:t>
      </w:r>
    </w:p>
    <w:p w14:paraId="230C0D8B" w14:textId="77777777" w:rsidR="00D15D60" w:rsidRPr="00EB52D2" w:rsidRDefault="00D15D60" w:rsidP="00D15D60">
      <w:pPr>
        <w:bidi/>
        <w:spacing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۲.۲.۲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مرستیال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br/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۲.۲.۳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منشي</w:t>
      </w:r>
    </w:p>
    <w:p w14:paraId="7DC09229" w14:textId="05645D26" w:rsidR="00C617CB" w:rsidRPr="00EB52D2" w:rsidRDefault="00D15D60" w:rsidP="00D15D60">
      <w:pPr>
        <w:bidi/>
        <w:spacing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۲.۲.۴</w:t>
      </w:r>
      <w:r w:rsidR="002F01B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غړي </w:t>
      </w:r>
    </w:p>
    <w:p w14:paraId="5FB41B77" w14:textId="72ABFB9A" w:rsidR="00C617CB" w:rsidRPr="00EB52D2" w:rsidRDefault="00C617CB" w:rsidP="001557A5">
      <w:pPr>
        <w:bidi/>
        <w:spacing w:after="100" w:afterAutospacing="1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د بورډ مشري د ریاست 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رئیس پر غاړه 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و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ي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1557A5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او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1557A5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د مشوري پراساس 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د بورډ د غړو له منځه مرستیال او منشي ټاکل کېږي؛</w:t>
      </w:r>
    </w:p>
    <w:p w14:paraId="1B8E9CA5" w14:textId="7436CE9F" w:rsidR="004A3B07" w:rsidRPr="00EB52D2" w:rsidRDefault="00EB5EDF" w:rsidP="00D053C8">
      <w:pPr>
        <w:pStyle w:val="Heading2"/>
        <w:bidi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</w:rPr>
      </w:pPr>
      <w:bookmarkStart w:id="11" w:name="_Toc216689923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۲.۳. </w:t>
      </w:r>
      <w:r w:rsidR="004A3B07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غړیتوب شرایط</w:t>
      </w:r>
      <w:bookmarkEnd w:id="11"/>
      <w:r w:rsidR="00EB52D2">
        <w:rPr>
          <w:rFonts w:ascii="Sakkal Majalla" w:eastAsia="Times New Roman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:</w:t>
      </w:r>
    </w:p>
    <w:p w14:paraId="491C1572" w14:textId="5023822D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۲.۳.۱. </w:t>
      </w:r>
      <w:r w:rsidR="00CA7031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د بورډ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غړي د ریاست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له لوري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د مکتوب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پر اساس</w:t>
      </w:r>
      <w:r w:rsidR="00577D9F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له</w:t>
      </w:r>
      <w:r w:rsidR="00577D9F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 او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پوهنتو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نونو څخه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رسمأ </w:t>
      </w:r>
      <w:r w:rsidR="00C32BFD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غوښتل</w:t>
      </w:r>
      <w:r w:rsidR="00C32BFD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او د هغو له لوري په رسمي ډول را معرفي کول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؛</w:t>
      </w:r>
    </w:p>
    <w:p w14:paraId="34E994AE" w14:textId="186B7A3A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۲.۳.۲.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 او </w:t>
      </w:r>
      <w:r w:rsidR="004424D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پوهنتونونو څخه را معرفي شوي علمي کادر غړي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لږ تر لږه</w:t>
      </w:r>
      <w:r w:rsidR="004424D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ماسترۍ تحصیلي سند او د پوهنمل علمي رتبه 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لرل</w:t>
      </w:r>
      <w:r w:rsidR="007A2B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(دکتور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ته لومړیتوب ورکول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)؛</w:t>
      </w:r>
    </w:p>
    <w:p w14:paraId="7FF9B7F1" w14:textId="417E42E2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۲.۳.۳.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علمي چارو (څېړنیزو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تدریسي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)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برخو کې لږ تر لږه </w:t>
      </w:r>
      <w:r w:rsidR="008F559E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شپږ 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کلنې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کاري تجر</w:t>
      </w:r>
      <w:r w:rsidR="00C32BF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به لرل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2A128580" w14:textId="62FB57AC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۲.۳.۴.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افغانستان په رسمي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ژبو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حاکمیت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یوې نړیوالې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ژ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بې سره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بلدتیا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درلودل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2398372C" w14:textId="301F0873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۲.۳.۵. </w:t>
      </w:r>
      <w:r w:rsidR="00EB45A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نویو معرفي شویو علمي کادر غړو له وړتیا او ژمنتیا څخه د ریاست له لوري ډاډ تر لاسه کولو په موخه مرکه تر سره کول، او د بریالیتوب په صورت کې د ژمنتیا فورمه ډکه ول . </w:t>
      </w:r>
    </w:p>
    <w:p w14:paraId="2FE44F0B" w14:textId="172749C8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۲.۳.۶.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وزارت مقام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څخه 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بورډ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غړیتوب په 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موخه 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منظوري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اخیست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4B915D6" w14:textId="2AA533C8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۲.۳.۷. 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د ریاست کارکوونکي د رئیس په انتخاب </w:t>
      </w:r>
      <w:r w:rsidR="005D157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د یوې دورې لپاره معرفي کول</w:t>
      </w:r>
      <w:r w:rsidR="004A3B07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.</w:t>
      </w:r>
    </w:p>
    <w:p w14:paraId="2B879F77" w14:textId="7580BAF4" w:rsidR="004A3B07" w:rsidRPr="00EB52D2" w:rsidRDefault="00EB5EDF" w:rsidP="001D0C0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۲.۳.۸.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ریاست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7A2B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هغه </w:t>
      </w:r>
      <w:r w:rsidR="007A2B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کارکوو</w:t>
      </w:r>
      <w:r w:rsidR="00EA530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نکي چې بورډ ته معرفي کیږي،</w:t>
      </w:r>
      <w:r w:rsidR="007A2B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لږ تر لږه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دوه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کا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اداري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تجربه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لرل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0CFD6137" w14:textId="75A19A14" w:rsidR="004A3B07" w:rsidRPr="00EB52D2" w:rsidRDefault="00EB5EDF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12" w:name="_Toc216689924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۲.۴.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ګټو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تړاو</w:t>
      </w:r>
      <w:bookmarkEnd w:id="12"/>
      <w:r w:rsid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:</w:t>
      </w:r>
    </w:p>
    <w:p w14:paraId="6F872B4F" w14:textId="518D5289" w:rsidR="004A3B07" w:rsidRPr="00EB52D2" w:rsidRDefault="004A3B07" w:rsidP="006F6102">
      <w:pPr>
        <w:jc w:val="right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که چېرې </w:t>
      </w:r>
      <w:r w:rsidR="00C0492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بورډ کوم غړی له</w:t>
      </w:r>
      <w:r w:rsidR="00C0492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جامعې، پ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وهنتون </w:t>
      </w:r>
      <w:r w:rsidR="00C0492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C0492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سره د ګټو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تړاو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ولري،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لازمه ده چې اړونده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فور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مه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ډ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که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او ریا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ست ته یې وسپاري. </w:t>
      </w:r>
    </w:p>
    <w:p w14:paraId="2F95559C" w14:textId="6B0E1C17" w:rsidR="004A3B07" w:rsidRPr="00EB52D2" w:rsidRDefault="00EB5EDF" w:rsidP="00EB5ED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۲.۴.۱.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هغه 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جامعات، پوهنتون او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برنامه چې د بورډ د غړو له لوري ارزول کیږي، که د بورډ غړي له هغو سره د ګټو تړاو ولري په رسمي ډول دې ریاست ته خبر ورکړي. </w:t>
      </w:r>
    </w:p>
    <w:p w14:paraId="0F020855" w14:textId="4F25D148" w:rsidR="004A3B07" w:rsidRPr="00EB52D2" w:rsidRDefault="00EB5EDF" w:rsidP="00EB5ED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۲.۴.۲. 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د بورډ 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هغه 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غړی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چې  ارزونې لاندې 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پوهنتون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</w:t>
      </w:r>
      <w:r w:rsidR="005D157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علمي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برنامې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پورې تړاو </w:t>
      </w:r>
      <w:r w:rsidR="00D571A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لري، د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 پروسې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 پر مخ وړلو لپاره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 نه ټاکل کیږي؛</w:t>
      </w:r>
    </w:p>
    <w:p w14:paraId="226352E4" w14:textId="2D9EBBC2" w:rsidR="003851B6" w:rsidRPr="00EB52D2" w:rsidRDefault="00EB5EDF" w:rsidP="003851B6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۲.۴.۳. 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هغه غړی چې د ارزونې لاندې جامعې، پوهنتون او برنامې پورې د ګټو تړاو ولري او ریاست په جریان کې نه کړي، د نهايي لیدنې ارزونه یې لغوه کیږي.</w:t>
      </w:r>
    </w:p>
    <w:p w14:paraId="5C06635E" w14:textId="56B495F2" w:rsidR="004A3B07" w:rsidRPr="00EB52D2" w:rsidRDefault="00EB5EDF" w:rsidP="00EB52D2">
      <w:pPr>
        <w:pStyle w:val="Heading2"/>
        <w:bidi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lang w:bidi="ps-AF"/>
        </w:rPr>
      </w:pPr>
      <w:bookmarkStart w:id="13" w:name="_Toc216689925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۲.۵.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غړو د مهارتونو لوړو</w:t>
      </w:r>
      <w:bookmarkEnd w:id="13"/>
      <w:r w:rsid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:</w:t>
      </w:r>
    </w:p>
    <w:p w14:paraId="7C1EF9B7" w14:textId="38DD4CB4" w:rsidR="004A3B07" w:rsidRPr="00EB52D2" w:rsidRDefault="00EB5EDF" w:rsidP="00A07B02">
      <w:pPr>
        <w:pStyle w:val="NormalWeb"/>
        <w:bidi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۲.۵.۱. </w:t>
      </w:r>
      <w:r w:rsidR="00C617C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ریاست له لوري د بورډ غړو ته د مهارتونو لوړولو  </w:t>
      </w:r>
      <w:r w:rsidR="00CA703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په موخه روزنیزو ورکشاپونو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دایر</w:t>
      </w:r>
      <w:r w:rsidR="00CA703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13271B30" w14:textId="5188A678" w:rsidR="004A3B07" w:rsidRPr="00EB52D2" w:rsidRDefault="00EB5EDF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bookmarkStart w:id="14" w:name="_Toc216689926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۲.۶.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د بورد </w:t>
      </w:r>
      <w:r w:rsidR="00C617CB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دندې او </w:t>
      </w:r>
      <w:r w:rsidR="003D28E9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مسؤلیتو</w:t>
      </w:r>
      <w:r w:rsidR="003D28E9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نه</w:t>
      </w:r>
      <w:bookmarkEnd w:id="14"/>
      <w:r w:rsidR="00EB52D2" w:rsidRP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5E4AB93B" w14:textId="56A3B6B5" w:rsidR="004A3B07" w:rsidRPr="00EB52D2" w:rsidRDefault="00CA7031" w:rsidP="00CA7031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بورډ غړي لاندې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دندې او مسؤلیتونه لري.</w:t>
      </w:r>
    </w:p>
    <w:p w14:paraId="73B1007F" w14:textId="2D900C9A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پوهنتو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</w:t>
      </w:r>
      <w:r w:rsidR="00CA703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علمي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لپاره 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منل شویو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معیارونو په رعایت سره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مشورتي لیدنې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چمتوالي څخه لیدنې او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اعتبار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ساتنې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پروسو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چارې تنظیمول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 ارزونه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کې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ګډون کو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686CEFD6" w14:textId="66330A1F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۲.۶.۲.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پوهنتو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مشورتي لیدنې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چمتوالي څخه لیدنې،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نهايي لیدنې او اعتبار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ساتنې راپورو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ارز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ول او په اړه یې تصمیم نیول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3639CD91" w14:textId="2AF93E2E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۲.۶.۳.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جامعاتو،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پوهنتو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ځان ارزونې راپور</w:t>
      </w:r>
      <w:r w:rsidR="00966F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بیاکتنه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تر سره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29011EF" w14:textId="4D5C9493" w:rsidR="004A3B07" w:rsidRPr="00EB52D2" w:rsidRDefault="00EB5EDF" w:rsidP="0096616F">
      <w:pPr>
        <w:bidi/>
        <w:spacing w:line="276" w:lineRule="auto"/>
        <w:ind w:left="360"/>
        <w:contextualSpacing/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۲.۶.۴.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اعتبار ورکولو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معیارونو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>، لارښو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>دونو، پا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لیسیو، 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او ارزونې </w:t>
      </w:r>
      <w:r w:rsidR="00966FC5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>کړنلارو مسودو جوړول او تائیدول.</w:t>
      </w:r>
    </w:p>
    <w:p w14:paraId="4C0CEAFF" w14:textId="46A58891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۲.۶.۵.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روزنیزو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ترتیب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تنظیم او ارایه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6A00511" w14:textId="3289A8A4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۲.۶.۶.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وزارت له نورو داخلي کمیټو/کمیسیونو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نو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سره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همکاري کول.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</w:p>
    <w:p w14:paraId="63EF1B24" w14:textId="6E7BF808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۲.۶.۷.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نړیوالو اعتبار ور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کونکو علمي ادارو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سره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تجربو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شریکولو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تر لاسه کولو</w:t>
      </w:r>
      <w:r w:rsidR="009839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په موخه 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4A3B07" w:rsidRPr="00EB52D2">
        <w:rPr>
          <w:rFonts w:ascii="Sakkal Majalla" w:eastAsia="Calibri" w:hAnsi="Sakkal Majalla" w:cs="Sakkal Majalla"/>
          <w:color w:val="000000" w:themeColor="text1"/>
          <w:sz w:val="28"/>
          <w:szCs w:val="28"/>
          <w:rtl/>
          <w:lang w:bidi="ps-AF"/>
        </w:rPr>
        <w:t xml:space="preserve"> اصولو په نظر کی نیولو سره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اړیکو ټینګول. </w:t>
      </w:r>
    </w:p>
    <w:p w14:paraId="66F1163B" w14:textId="4276D664" w:rsidR="004A3B07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۲.۶.۸.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اړتیا په صورت کې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نهايي لیدنې پروسه کې ګډون کول. </w:t>
      </w:r>
    </w:p>
    <w:p w14:paraId="3B99EE2F" w14:textId="0AE1B73A" w:rsidR="009E304C" w:rsidRPr="00EB52D2" w:rsidRDefault="00EB5EDF" w:rsidP="00D053C8">
      <w:pPr>
        <w:pStyle w:val="Heading2"/>
        <w:bidi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</w:pPr>
      <w:bookmarkStart w:id="15" w:name="_Toc216689927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۲.۷. </w:t>
      </w:r>
      <w:r w:rsidR="009E304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دبورډ د رئیس دندې او مسؤلیتونه</w:t>
      </w:r>
      <w:bookmarkEnd w:id="15"/>
      <w:r w:rsid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4B0102AC" w14:textId="6F5F82CD" w:rsidR="009E304C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۲.۷.۱. </w:t>
      </w:r>
      <w:r w:rsidR="009E304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ته د علمي کادر غړو د ټاکلو په موخه مرکه تر سره کول.</w:t>
      </w:r>
    </w:p>
    <w:p w14:paraId="12918484" w14:textId="2C1B43F5" w:rsidR="009E304C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۲.۷.۲. </w:t>
      </w:r>
      <w:r w:rsidR="009E304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وزارت د مقام څخه د بورډ د نویو غړو د منظورۍ اخیستل. </w:t>
      </w:r>
    </w:p>
    <w:p w14:paraId="23573DEC" w14:textId="1BF7C6D6" w:rsidR="009E304C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۲.۷.۳</w:t>
      </w:r>
      <w:r w:rsidR="001B4AA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</w:t>
      </w:r>
      <w:r w:rsidR="009E304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چارې رهبري کول. </w:t>
      </w:r>
    </w:p>
    <w:p w14:paraId="3735EC05" w14:textId="4110C717" w:rsidR="009E304C" w:rsidRPr="00EB52D2" w:rsidRDefault="00EB5EDF" w:rsidP="0096616F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۲.۷.۴. </w:t>
      </w:r>
      <w:r w:rsidR="009E304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بورډ د پریکړو له تطبیق څخه ډاډ تر لاسه کول. </w:t>
      </w:r>
    </w:p>
    <w:p w14:paraId="46DAF8CD" w14:textId="5991BEEB" w:rsidR="009E304C" w:rsidRPr="00EB52D2" w:rsidRDefault="00EB5EDF" w:rsidP="00D053C8">
      <w:pPr>
        <w:pStyle w:val="Heading2"/>
        <w:bidi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</w:pPr>
      <w:bookmarkStart w:id="16" w:name="_Toc216689928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۲.۸. </w:t>
      </w:r>
      <w:r w:rsidR="009E304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بورډ د معاون دندې او مسؤلیتونه</w:t>
      </w:r>
      <w:bookmarkEnd w:id="16"/>
      <w:r w:rsidR="00EB52D2" w:rsidRP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6E39CA62" w14:textId="2E5F82CF" w:rsidR="009E304C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۲.۸.۱. </w:t>
      </w:r>
      <w:r w:rsidR="009E304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د رئیس په نشتون کې د بورډ د چارو رهبري کول.</w:t>
      </w:r>
    </w:p>
    <w:p w14:paraId="49EED3B0" w14:textId="5FA25A30" w:rsidR="004A3B07" w:rsidRPr="009B7305" w:rsidRDefault="00EB5EDF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17" w:name="_Toc216689929"/>
      <w:r w:rsidRPr="009B730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۲.۹. </w:t>
      </w:r>
      <w:r w:rsidR="00E04818" w:rsidRPr="009B730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بورډ د منشي </w:t>
      </w:r>
      <w:r w:rsidR="004A3B07" w:rsidRPr="009B730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دندې</w:t>
      </w:r>
      <w:r w:rsidR="009E304C" w:rsidRPr="009B730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او مسؤلیتونه</w:t>
      </w:r>
      <w:r w:rsidR="004A3B07" w:rsidRPr="009B730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17"/>
    </w:p>
    <w:p w14:paraId="1689DFB3" w14:textId="4883797D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بورډ د غونډو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سمبالول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42579A83" w14:textId="243D7B30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۲.۹.۲.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غونډو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لپاره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اجندا تر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تیبول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35CF6E2E" w14:textId="18B35029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۲.۹.۳.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بورډ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غونډو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کې فعال ګډون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1C2A556" w14:textId="734BFAD2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۲.۹.۴.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رئیس له لوري د اجندا د تا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ئیدي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ترلاسه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534DD126" w14:textId="3A4B4375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۲.۹.۵.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غونډو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ډ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غړو ترمنځ همغږي رامنځته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B5D70D9" w14:textId="09DEFB3A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۲.۹.۶.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په پروتوکول کتاب کې د بورډ د غونډو لیکل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ABF310F" w14:textId="4F633363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۲.۹.۷.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رئیس له تا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ئیدي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وروسته، اړوندو مراجعو ته د بورډ د پرېکړو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لېږل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13CA12F3" w14:textId="4506152F" w:rsidR="004A3B07" w:rsidRPr="00EB52D2" w:rsidRDefault="00EB5EDF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۲.۹.۸.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په پرېکړو کې 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بورډ 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غړو لاسلیکونه ترلاسه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4A45A98D" w14:textId="4DF316B6" w:rsidR="004A3B07" w:rsidRPr="00EB52D2" w:rsidRDefault="00EB5EDF" w:rsidP="00D053C8">
      <w:pPr>
        <w:pStyle w:val="Heading2"/>
        <w:bidi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lang w:bidi="ps-AF"/>
        </w:rPr>
      </w:pPr>
      <w:bookmarkStart w:id="18" w:name="_Toc216689930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lastRenderedPageBreak/>
        <w:t>۲.۱۰</w:t>
      </w:r>
      <w:r w:rsidR="00C93C2E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غونډې</w:t>
      </w:r>
      <w:bookmarkEnd w:id="18"/>
      <w:r w:rsidR="00EB52D2" w:rsidRP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6D8665AE" w14:textId="2CC0FA6B" w:rsidR="004A3B07" w:rsidRPr="00EB52D2" w:rsidRDefault="00A84288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۲.۱۰.۱.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عادي غونډې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اړتیا په صورت کې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په اونۍ کې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یو ځل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ځانګړې غونډې د رئیس یا د بورډ د درېیمې ب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رخې غړو په غوښتنه ترسره 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کول. </w:t>
      </w:r>
    </w:p>
    <w:p w14:paraId="57F7ADC9" w14:textId="62190147" w:rsidR="004A3B07" w:rsidRPr="00EB52D2" w:rsidRDefault="00A84288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۲.۱۰.۲.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غونډې 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جوړیدو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لپاره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له درېیو څخه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دوو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خو </w:t>
      </w:r>
      <w:r w:rsidR="00E04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ګډون اړین دی</w:t>
      </w:r>
      <w:r w:rsidR="00E04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5967FAFD" w14:textId="7BF227AE" w:rsidR="004A3B07" w:rsidRPr="00EB52D2" w:rsidRDefault="00A84288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19" w:name="_Toc216689931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۲.۱۱.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غړو کلنۍ ارزونه</w:t>
      </w:r>
      <w:r w:rsidR="001C3328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19"/>
    </w:p>
    <w:p w14:paraId="52B87368" w14:textId="1BC239A3" w:rsidR="004729E2" w:rsidRPr="00EB52D2" w:rsidRDefault="00A84288" w:rsidP="001C3328">
      <w:pPr>
        <w:pStyle w:val="NormalWeb"/>
        <w:bidi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۲.۱۱.۱. 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رئیس له لوري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هر کال 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بورډ د غړو فعالیتونه د یوې ځانګړې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فورمې پر اساس ارزول</w:t>
      </w:r>
      <w:r w:rsidR="002865F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4A048CC3" w14:textId="57ECB088" w:rsidR="004A3B07" w:rsidRPr="00EB52D2" w:rsidRDefault="00A84288" w:rsidP="00D053C8">
      <w:pPr>
        <w:pStyle w:val="Heading2"/>
        <w:bidi/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</w:pPr>
      <w:bookmarkStart w:id="20" w:name="_Toc216689932"/>
      <w:r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۲.۱۲. </w:t>
      </w:r>
      <w:r w:rsidR="001B4AA4"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>د بورډ څخه د ګوښه کېدو حال</w:t>
      </w:r>
      <w:r w:rsidR="004A3B07"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>ت</w:t>
      </w:r>
      <w:r w:rsidR="004A3B07"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</w:rPr>
        <w:t>:</w:t>
      </w:r>
      <w:bookmarkEnd w:id="20"/>
    </w:p>
    <w:p w14:paraId="2B98EADC" w14:textId="6F1AC402" w:rsidR="004A3B07" w:rsidRPr="00EB52D2" w:rsidRDefault="004A3B07" w:rsidP="004729E2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د بورد غړ</w:t>
      </w:r>
      <w:r w:rsidR="004729E2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ي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BC0680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لاندې مواردو په صورت کې، خپل غړیتوب له لاسه ورکوي: </w:t>
      </w:r>
    </w:p>
    <w:p w14:paraId="5EC77808" w14:textId="77777777" w:rsidR="00E14B5C" w:rsidRPr="00EB52D2" w:rsidRDefault="004A3B07" w:rsidP="00E14B5C">
      <w:pPr>
        <w:pStyle w:val="NormalWeb"/>
        <w:bidi/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E14B5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۲.۱۲.۱. 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پرېکړو په کولو کې بې‌طر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في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نه مراعتول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br/>
      </w:r>
      <w:r w:rsidR="00E14B5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۲.۱۲.۲.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لوړو زده‌کړو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وزارت او</w:t>
      </w:r>
      <w:r w:rsidR="004729E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نظام 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E84E0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اصولو او پالیسیو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نه مراعتول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B6C9109" w14:textId="77777777" w:rsidR="00E14B5C" w:rsidRPr="00EB52D2" w:rsidRDefault="004A3B07" w:rsidP="00E14B5C">
      <w:pPr>
        <w:pStyle w:val="NormalWeb"/>
        <w:bidi/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E14B5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۲.۱۲.۳.</w:t>
      </w:r>
      <w:r w:rsidR="00E84E0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موجه</w:t>
      </w:r>
      <w:r w:rsidR="00054CF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عذر څخه پرته په پرله پسې څلورو یا زیاتو غونډو کې ګډون نه کول.</w:t>
      </w:r>
    </w:p>
    <w:p w14:paraId="57D5D7FB" w14:textId="77777777" w:rsidR="00E14B5C" w:rsidRPr="00EB52D2" w:rsidRDefault="00E14B5C" w:rsidP="00E14B5C">
      <w:pPr>
        <w:pStyle w:val="NormalWeb"/>
        <w:bidi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۲.۱۲.۴.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ریاست د لارښودونو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A1569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اصولو،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اسنادو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کړنلارو څخه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سرغړونه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کول</w:t>
      </w:r>
      <w:r w:rsidR="003B5FE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FFE133C" w14:textId="77777777" w:rsidR="00E14B5C" w:rsidRPr="00EB52D2" w:rsidRDefault="00E14B5C" w:rsidP="00E14B5C">
      <w:pPr>
        <w:pStyle w:val="NormalWeb"/>
        <w:bidi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۲.۱۲.۵.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8E24A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کلنۍ</w:t>
      </w:r>
      <w:r w:rsidR="008E24A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ارزو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</w:t>
      </w:r>
      <w:r w:rsidR="008E24A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کې 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ټاکل شوې </w:t>
      </w:r>
      <w:r w:rsidR="001C3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سلنه نه تر لاسه کول.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br/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۲.۱۲.۶.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بورډ د غونډو د محرمیت نه مراعتول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476C17B" w14:textId="3C576658" w:rsidR="004A3B07" w:rsidRPr="00EB52D2" w:rsidRDefault="004A3B07" w:rsidP="00E14B5C">
      <w:pPr>
        <w:pStyle w:val="NormalWeb"/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E14B5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۲.۱۲.۷.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بورډ د غړي له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خوا د استعفا لیک وړاندې کول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7AE95110" w14:textId="027EA98E" w:rsidR="004A3B07" w:rsidRPr="00EB52D2" w:rsidRDefault="00F537C5" w:rsidP="00D053C8">
      <w:pPr>
        <w:pStyle w:val="Heading1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21" w:name="_Toc216689933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درېیمه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برخه</w:t>
      </w:r>
      <w:bookmarkEnd w:id="21"/>
    </w:p>
    <w:p w14:paraId="63D7DAA8" w14:textId="77777777" w:rsidR="004A3B07" w:rsidRPr="00EB52D2" w:rsidRDefault="004A3B07" w:rsidP="00D053C8">
      <w:pPr>
        <w:pStyle w:val="Heading2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22" w:name="_Toc216689934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بیاکتونکي</w:t>
      </w:r>
      <w:bookmarkEnd w:id="22"/>
    </w:p>
    <w:p w14:paraId="6AEC4502" w14:textId="01BB12CC" w:rsidR="004A3B07" w:rsidRPr="00EB52D2" w:rsidRDefault="00AC75B3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23" w:name="_Toc216689935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۳.۱.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د غړیتوب شرایط</w:t>
      </w:r>
      <w:bookmarkEnd w:id="23"/>
      <w:r w:rsidR="00EB52D2" w:rsidRP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:</w:t>
      </w:r>
    </w:p>
    <w:p w14:paraId="05203FBD" w14:textId="1A0B1D42" w:rsidR="004A3B07" w:rsidRPr="00EB52D2" w:rsidRDefault="004A3B07" w:rsidP="004A3B07">
      <w:pPr>
        <w:pStyle w:val="NormalWeb"/>
        <w:bidi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لاندې شرایطو په پام کې نیولو سره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 او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پوهن</w:t>
      </w:r>
      <w:r w:rsidR="0069178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تونونو علمي کادر غړي د بیاکتونک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په توګه ټاکل کیږي.</w:t>
      </w:r>
    </w:p>
    <w:p w14:paraId="4139D940" w14:textId="14A039B1" w:rsidR="002A11D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۳.۱.۱. 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د ریاست 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له لوري</w:t>
      </w:r>
      <w:r w:rsidR="00BF3CC3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له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جامعاتو او 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پوهنتو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نونو څخه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BF3CC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بیاکتونکي</w:t>
      </w:r>
      <w:r w:rsidR="00BF3CC3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غړي </w:t>
      </w:r>
      <w:r w:rsidR="00253632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رسماً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2A11D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غوښتل </w:t>
      </w:r>
      <w:r w:rsidR="003D28E9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او د هغو له لوري په رسمي ډول را معرفي کول.</w:t>
      </w:r>
    </w:p>
    <w:p w14:paraId="1B38BF89" w14:textId="362E3B64" w:rsidR="002A11D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۳.۱.۲.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جامعاتو او پوهنتونونو څخه را معرفي شوي علمي کادر غړي </w:t>
      </w:r>
      <w:r w:rsidR="0069178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لږ تر لږه د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ماسترۍ تحصیلي سند او د پوهنمل علمي رتبه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لرل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6B18B64C" w14:textId="59A0640D" w:rsidR="002A11D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۳.۱.۳.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په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علمي چارو (څېړنیزو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تدریسي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)</w:t>
      </w:r>
      <w:r w:rsidR="005014A3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برخو کې لږ تر لږه د </w:t>
      </w:r>
      <w:r w:rsidR="005014A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درې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کلنې کاري تجربې 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درلودل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2E165F0C" w14:textId="4B612109" w:rsidR="002A11D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۳.۱.۴.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افغانستان په رسمي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ژبو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حاکمیت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او 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یوې نړیوالې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ژ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بې سره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بلدتیا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درلودل</w:t>
      </w:r>
      <w:r w:rsidR="002A11D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011136AE" w14:textId="50715675" w:rsidR="003D28E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۳.۱.۵.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نویو معرفي شویو علمي کادر غړو له وړتیا او ژمنتیا څخه د ریاست له لوري ډاډ تر لاسه کولو په موخه مرکه تر سره کول او د بریالیتوب په صورت کې د ژمنتیا فورمه </w:t>
      </w:r>
      <w:r w:rsidR="0069178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ډک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ول . </w:t>
      </w:r>
    </w:p>
    <w:p w14:paraId="0F8F5F47" w14:textId="77390BDA" w:rsidR="003D28E9" w:rsidRPr="00EB52D2" w:rsidRDefault="00AC75B3" w:rsidP="00D053C8">
      <w:pPr>
        <w:bidi/>
        <w:spacing w:before="100" w:beforeAutospacing="1" w:after="100" w:afterAutospacing="1" w:line="240" w:lineRule="auto"/>
        <w:ind w:left="9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۳.۱.۶.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وزارت مقام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څخه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بیاکتونکي د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غړیتوب په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موخه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منظوري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اخیستل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0B4EE7F" w14:textId="5DE7FA5A" w:rsidR="004A3B07" w:rsidRPr="00EB52D2" w:rsidRDefault="00AC75B3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24" w:name="_Toc216689936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۳.۲.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نویو غړو د مهارتونو لوړول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24"/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72A85EB0" w14:textId="292939A5" w:rsidR="003D28E9" w:rsidRPr="00EB52D2" w:rsidRDefault="00AC75B3" w:rsidP="00D053C8">
      <w:pPr>
        <w:pStyle w:val="NormalWeb"/>
        <w:bidi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۳.۲.۱. 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ریاست له لوري </w:t>
      </w:r>
      <w:r w:rsidR="005213F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بیاکتونکو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غړو ته د مهارتونو لوړولو  په موخه </w:t>
      </w:r>
      <w:r w:rsidR="0069178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ښوونیز</w:t>
      </w:r>
      <w:r w:rsidR="003D28E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ورکشاپونو دایرول. </w:t>
      </w:r>
    </w:p>
    <w:p w14:paraId="3A86372D" w14:textId="18321A45" w:rsidR="004A3B07" w:rsidRPr="00EB52D2" w:rsidRDefault="00AC75B3" w:rsidP="00D053C8">
      <w:pPr>
        <w:pStyle w:val="Heading2"/>
        <w:bidi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</w:rPr>
      </w:pPr>
      <w:bookmarkStart w:id="25" w:name="_Toc216689937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۳.۳.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بیاکتونکو </w:t>
      </w:r>
      <w:r w:rsidR="00D94359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غړو</w:t>
      </w:r>
      <w:r w:rsidR="00367595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D94359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367595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وظیفوي </w:t>
      </w:r>
      <w:r w:rsidR="0069178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مسئو</w:t>
      </w:r>
      <w:r w:rsidR="003D28E9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لیتونه</w:t>
      </w:r>
      <w:bookmarkEnd w:id="25"/>
      <w:r w:rsidR="00EB52D2" w:rsidRPr="00EB52D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: </w:t>
      </w:r>
    </w:p>
    <w:p w14:paraId="65DA7762" w14:textId="2943EE9B" w:rsidR="00AA67C4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۳.۳.۱. </w:t>
      </w:r>
      <w:r w:rsidR="00AA67C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جامعاتو، پوهنتونونو او علمي برنامو د نهايي لیدنې په پروسه کې ګډون کول</w:t>
      </w:r>
      <w:r w:rsidR="00BC06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76D21B46" w14:textId="533B5282" w:rsidR="00AA67C4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۳.۳.۲. </w:t>
      </w:r>
      <w:r w:rsidR="00AA67C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36759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اسنادو او شواهدو پر اساس پریکړه</w:t>
      </w:r>
      <w:r w:rsidR="00AA67C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</w:t>
      </w:r>
      <w:r w:rsidR="00AA67C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AA67C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تر لاسه شویو پایلو محرمیت ساتل. </w:t>
      </w:r>
    </w:p>
    <w:p w14:paraId="6965D0A5" w14:textId="64B711B6" w:rsidR="004A3B0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۳.۳.۳.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جامعاتو، پوهنتونونو او برنامو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ځان ارزونې راپور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دقیقه مطالعه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2024A26" w14:textId="4CA98453" w:rsidR="004A3B0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۳.۳.۴. </w:t>
      </w:r>
      <w:r w:rsidR="00A7365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جامعاتو، پوهنتونونو او </w:t>
      </w:r>
      <w:r w:rsidR="007073E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 رهبرۍ او مسؤلینو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ته د معیارونو په اړه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7073E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ښوونیزو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ترتیب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تنظیم او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وړاندې کولو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کې همکاري 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CE33F1D" w14:textId="6CFD610B" w:rsidR="004A3B0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۳.۳.۵.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نړیوالو اعتبار ور</w:t>
      </w:r>
      <w:r w:rsidR="00C5048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کونکو ادارو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سره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تجربو</w:t>
      </w:r>
      <w:r w:rsidR="00C5048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شریکولو او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تر لاسه کولو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په موخه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اړیکو</w:t>
      </w:r>
      <w:r w:rsidR="00A7365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په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ټینګولو کې</w:t>
      </w:r>
      <w:r w:rsidR="00A7365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ریاست سره همکاري کول. </w:t>
      </w:r>
    </w:p>
    <w:p w14:paraId="58538974" w14:textId="62C2468B" w:rsidR="00D249D0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۳.۳.۶.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بیاکتنې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 مهال</w:t>
      </w:r>
      <w:r w:rsidR="00A7365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له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اړوندو مسؤ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لینو سره مسلکي چلند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522646D4" w14:textId="21FA7270" w:rsidR="00B7521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۳.۳.۷.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بیاکتنې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راپور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له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لاسلیک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وروسته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په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ټا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کلي وخت کې 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ریاست ته سپار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29A3235" w14:textId="28EB5107" w:rsidR="004A3B0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۳.۳.۸.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چمتو شوي راپور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څرنګوالي په اړه د اړتیا په صورت کې د بورډ غړو ته قناعت ورکول.</w:t>
      </w:r>
    </w:p>
    <w:p w14:paraId="7084C1B1" w14:textId="5CD430B4" w:rsidR="004A3B07" w:rsidRPr="00EB52D2" w:rsidRDefault="00AC75B3" w:rsidP="00D053C8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۳.۳.۹.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اړتیا په صورت کې</w:t>
      </w:r>
      <w:r w:rsidR="00A7365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مشورتي لیدنې،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چمتوالي څخه لیدنې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اعتبار ساتنې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پروسو کې ګډون کول.</w:t>
      </w:r>
    </w:p>
    <w:p w14:paraId="30079B1C" w14:textId="03EFB6C7" w:rsidR="004A3B07" w:rsidRPr="00EB52D2" w:rsidRDefault="00AC75B3" w:rsidP="00D053C8">
      <w:pPr>
        <w:pStyle w:val="Heading2"/>
        <w:bidi/>
        <w:rPr>
          <w:rFonts w:ascii="Sakkal Majalla" w:hAnsi="Sakkal Majalla" w:cs="Sakkal Majalla"/>
          <w:color w:val="000000" w:themeColor="text1"/>
          <w:sz w:val="28"/>
          <w:szCs w:val="28"/>
        </w:rPr>
      </w:pPr>
      <w:bookmarkStart w:id="26" w:name="_Toc216689938"/>
      <w:r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۳.۴. </w:t>
      </w:r>
      <w:r w:rsidR="004163CF"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>د بیاکتونکو د ګوښه کېدو حالات:</w:t>
      </w:r>
      <w:bookmarkEnd w:id="26"/>
      <w:r w:rsidR="004163CF" w:rsidRPr="00EB52D2">
        <w:rPr>
          <w:rStyle w:val="Strong"/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</w:p>
    <w:p w14:paraId="2ED63E17" w14:textId="405223BC" w:rsidR="004A3B07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۳.۴.۱.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لوړو زده کړو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وزارت او </w:t>
      </w:r>
      <w:r w:rsidR="007073E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نظام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A4132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اصولو 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پالیسیو نه مراعتول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4405E5E0" w14:textId="797B7FCC" w:rsidR="00D249D0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۳.۴.۲.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دلیل پرته له درېیو څخه د زیاتو بیاکتنو په سفرونو کې ګډون نه کول</w:t>
      </w:r>
      <w:r w:rsidR="00B752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4DEE556E" w14:textId="4DB27973" w:rsidR="003851B6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۳.۴.۳. 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ریاست د لارښودونو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D249D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اصولو،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اسنادو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کړنلارو څخه 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سرغړونه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کول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1C63703" w14:textId="48E83E7B" w:rsidR="007073EC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۳.۴.۴. </w:t>
      </w:r>
      <w:r w:rsidR="007073E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جامعاتو، پوهنتونونو او علمي برنامو د ارزونې په پروسه کې، د شخصي ګټو لرلو په صورت کې ریاست ته خبر نه ورکول.</w:t>
      </w:r>
    </w:p>
    <w:p w14:paraId="07C3F2CA" w14:textId="271808D5" w:rsidR="009D2F17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۳.۴.۵.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بیاکتونکي </w:t>
      </w:r>
      <w:r w:rsidR="003851B6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غړي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له خوا د استعفا لیک وړاندې کول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0345F020" w14:textId="50EABC25" w:rsidR="004A3B07" w:rsidRPr="00EB52D2" w:rsidRDefault="009824A7" w:rsidP="00D053C8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27" w:name="_Toc216689939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۳.۵.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ګټو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  <w:t xml:space="preserve"> </w:t>
      </w:r>
      <w:r w:rsidR="004A3B0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تړاو</w:t>
      </w:r>
      <w:r w:rsidR="004163CF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27"/>
    </w:p>
    <w:p w14:paraId="2D19ACB4" w14:textId="09340DC1" w:rsidR="009D2F17" w:rsidRPr="00EB52D2" w:rsidRDefault="004A3B07" w:rsidP="00C3612C">
      <w:pPr>
        <w:jc w:val="right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که چېرې 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بیاکتونکو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کوم غړ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ی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له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جامعې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پوهنتون او </w:t>
      </w:r>
      <w:r w:rsidR="007073E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برنامې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سره د ګټو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تړاو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ولري،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لازمه ده چې اړونده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فور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مه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ډ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که 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او ریا</w:t>
      </w:r>
      <w:r w:rsidR="009D2F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ست ته یې وسپاري. </w:t>
      </w:r>
    </w:p>
    <w:p w14:paraId="4D034E42" w14:textId="1AA3024B" w:rsidR="004A3B07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۳.۵.۱.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بیاکتونکو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هغه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غړ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چې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جامعې، پوهنتون او 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علمې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سره د ګټو تړاو لري، 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پروسې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 مخ وړلو لپاره</w:t>
      </w:r>
      <w:r w:rsidR="004163C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نه ټاکل</w:t>
      </w:r>
      <w:r w:rsidR="00770E2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12DE14CB" w14:textId="18359D13" w:rsidR="009C5818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۳.۵.۲. 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بیاکتونکو هغه غړی چې د ارزونې لاندې جامع</w:t>
      </w:r>
      <w:r w:rsidR="00281F1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ې</w:t>
      </w:r>
      <w:r w:rsidR="009C581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 پوهنتون او برنامې پورې</w:t>
      </w:r>
      <w:r w:rsidR="004A3B0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ګټو تړاو ولري او ریاست په جریان کې نه کړي، د نهايي لیدنې ارزونه یې لغوه کیږي.</w:t>
      </w:r>
    </w:p>
    <w:p w14:paraId="6CD068EA" w14:textId="1684938B" w:rsidR="004A3B07" w:rsidRPr="00EB52D2" w:rsidRDefault="00F537C5" w:rsidP="00D053C8">
      <w:pPr>
        <w:pStyle w:val="Heading1"/>
        <w:bidi/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28" w:name="_Toc216689940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څلورمه</w:t>
      </w:r>
      <w:r w:rsidR="004A3B07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برخه</w:t>
      </w:r>
      <w:bookmarkEnd w:id="28"/>
    </w:p>
    <w:p w14:paraId="1255C98E" w14:textId="77777777" w:rsidR="00F203DC" w:rsidRPr="00EB52D2" w:rsidRDefault="000E154F" w:rsidP="00D053C8">
      <w:pPr>
        <w:pStyle w:val="Heading2"/>
        <w:bidi/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29" w:name="_Toc216689941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پوهنتون او برنامې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ته اعتبار ورکول</w:t>
      </w:r>
      <w:bookmarkEnd w:id="29"/>
    </w:p>
    <w:p w14:paraId="0021F979" w14:textId="7F409ED7" w:rsidR="00803080" w:rsidRPr="00EB52D2" w:rsidRDefault="009824A7" w:rsidP="00D053C8">
      <w:pPr>
        <w:pStyle w:val="Heading2"/>
        <w:bidi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bookmarkStart w:id="30" w:name="_Toc216689942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۴.۱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. </w:t>
      </w:r>
      <w:r w:rsidR="00770E2E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پوهنتون</w:t>
      </w:r>
      <w:r w:rsidR="00473DE3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او  </w:t>
      </w:r>
      <w:r w:rsidR="00A41326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علمې </w:t>
      </w:r>
      <w:r w:rsidR="00473DE3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برنامې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681C9A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</w:t>
      </w:r>
      <w:r w:rsidR="00770E2E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اعتبار</w:t>
      </w:r>
      <w:r w:rsidR="00770E2E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اهمیت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0"/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6A6E8269" w14:textId="6AA0863A" w:rsidR="00924A47" w:rsidRPr="00EB52D2" w:rsidRDefault="00924A47" w:rsidP="00924A47">
      <w:pPr>
        <w:pStyle w:val="NormalWeb"/>
        <w:bidi/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پوهنتون او علمي برنا</w:t>
      </w:r>
      <w:r w:rsidR="000335EA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مې ته  اعتبار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د معیارونو په تطبیق سره لاندې اهمیت لري. </w:t>
      </w:r>
    </w:p>
    <w:p w14:paraId="7E4E030E" w14:textId="22DDB2DD" w:rsidR="00803080" w:rsidRPr="00EB52D2" w:rsidRDefault="009824A7" w:rsidP="00D053C8">
      <w:pPr>
        <w:pStyle w:val="NormalWeb"/>
        <w:bidi/>
        <w:ind w:left="360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۴.۱.۱. </w:t>
      </w:r>
      <w:r w:rsidR="00741FFF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د لوړو زده کړو معیاري کول،</w:t>
      </w:r>
      <w:r w:rsidR="00FB2C92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ترڅو د خلکو باور په داخلي</w:t>
      </w:r>
      <w:r w:rsidR="00803080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، سیمه‌ییزه او نړیواله کچه ترلاسه کړي؛</w:t>
      </w:r>
    </w:p>
    <w:p w14:paraId="78337CE3" w14:textId="331F326F" w:rsidR="00741FFF" w:rsidRPr="00EB52D2" w:rsidRDefault="009824A7" w:rsidP="00D053C8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۴.۱.۲. </w:t>
      </w:r>
      <w:r w:rsidR="008030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دې ډاډ ترلاسه کول چې پوهنتو</w:t>
      </w:r>
      <w:r w:rsidR="008030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نونه او برنامې</w:t>
      </w:r>
      <w:r w:rsidR="008030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ګټه اخېستونکو؛ په ځانګړي ډول محصلینو، د هغوی والدینو او ګمارونکو تمې په ښه ډول پوره </w:t>
      </w:r>
      <w:r w:rsidR="008030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کړي. </w:t>
      </w:r>
    </w:p>
    <w:p w14:paraId="2EFAAA76" w14:textId="3DCCAB25" w:rsidR="00F203DC" w:rsidRPr="00EB52D2" w:rsidRDefault="009824A7" w:rsidP="00D053C8">
      <w:pPr>
        <w:pStyle w:val="Heading2"/>
        <w:bidi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1" w:name="_Toc216689943"/>
      <w:r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۴.۲. 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پوهنتون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او  </w:t>
      </w:r>
      <w:r w:rsidR="007823E3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علمي 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برنامې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 xml:space="preserve"> ته</w:t>
      </w:r>
      <w:r w:rsidR="00803080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د </w:t>
      </w:r>
      <w:r w:rsidR="00785579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اعتبار ورکو</w:t>
      </w:r>
      <w:r w:rsidR="00785579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لو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131184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ن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مرې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1"/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616A2F0E" w14:textId="74754AE7" w:rsidR="00803080" w:rsidRPr="00EB52D2" w:rsidRDefault="009824A7" w:rsidP="00803080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۴.۲.۱. </w:t>
      </w:r>
      <w:r w:rsidR="008671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 یا 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8671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ته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هر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ې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مرحلې لپاره د بریالیتوب </w:t>
      </w:r>
      <w:r w:rsidR="00A01916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ټاګل شوې</w:t>
      </w:r>
      <w:r w:rsidR="003946AA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سلنې په پام کې نیولو سره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803080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 xml:space="preserve">مرحله وار اعتبار ورکول کیږي. </w:t>
      </w:r>
    </w:p>
    <w:p w14:paraId="419C2326" w14:textId="2BD66ABF" w:rsidR="005773D0" w:rsidRPr="00EB52D2" w:rsidRDefault="009824A7" w:rsidP="00785579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۴.۲.۲. </w:t>
      </w:r>
      <w:r w:rsidR="00803080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پوهنتون</w:t>
      </w:r>
      <w:r w:rsidR="0078557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</w:t>
      </w:r>
      <w:r w:rsidR="00473DE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ټاکل شویو معیارونو له چوکاټ سره سم، په لومړۍ مرحله کې ۶۵، دویمه مرحله کې ۷۵ او درېیمه مرحله کې ۸۵ </w:t>
      </w:r>
      <w:r w:rsidR="0013118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او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همدارنګه </w:t>
      </w:r>
      <w:r w:rsidR="0078557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په ذکر شویو مرحلو کې د هر</w:t>
      </w:r>
      <w:r w:rsidR="0013118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معیا</w:t>
      </w:r>
      <w:r w:rsidR="00364890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ر لپاره ټاکل شوې سلنه ترلاسه </w:t>
      </w:r>
      <w:r w:rsidR="0078557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کړي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.</w:t>
      </w:r>
    </w:p>
    <w:p w14:paraId="04EFE16F" w14:textId="389706FF" w:rsidR="009C09DB" w:rsidRPr="00EB52D2" w:rsidRDefault="009824A7" w:rsidP="009824A7">
      <w:pPr>
        <w:bidi/>
        <w:spacing w:before="100" w:beforeAutospacing="1" w:after="100" w:afterAutospacing="1" w:line="240" w:lineRule="auto"/>
        <w:ind w:left="-180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۴.۲.۳</w:t>
      </w:r>
      <w:r w:rsidR="002865F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 </w:t>
      </w:r>
      <w:r w:rsidR="00983B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هغه صورت کې </w:t>
      </w:r>
      <w:r w:rsidR="00F359FE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کولای شي د اعتبار اخیستلو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درې واړه مرحلې په یو ځل تر لاسه کړي، چې د درې واړو مرحلو لپاره ټاکل شوي شرایط یې پوره کړي وي.</w:t>
      </w:r>
      <w:r w:rsidR="009C09DB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br/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۴.۲.۴</w:t>
      </w:r>
      <w:r w:rsidR="009C09DB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. </w:t>
      </w:r>
      <w:r w:rsidR="002865F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983B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پوهنتون په هغه صورت کې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کولای شي دوهمه مرحله تر لاسه کړي، چې د لومړۍ او دوهمې مرحلې لپاره ټاکل شوي شرایط یې پوره کړي وي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>.</w:t>
      </w:r>
    </w:p>
    <w:p w14:paraId="0C1D25F8" w14:textId="3864B39A" w:rsidR="009C09DB" w:rsidRPr="00EB52D2" w:rsidRDefault="009824A7" w:rsidP="00983B23">
      <w:pPr>
        <w:bidi/>
        <w:spacing w:before="100" w:beforeAutospacing="1" w:after="100" w:afterAutospacing="1" w:line="240" w:lineRule="auto"/>
        <w:ind w:left="-180"/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>۴.۲.۵</w:t>
      </w:r>
      <w:r w:rsidR="009C09DB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 xml:space="preserve">. </w:t>
      </w:r>
      <w:r w:rsidR="002865F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 </w:t>
      </w:r>
      <w:r w:rsidR="00983B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هغه صورت کې 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کولای شي درېیمه مرحله تر لاسه کړي، چې د لومړۍ، دوهمې او درېیمې مرحلې لپاره ټاکل شوي شرایط یې پوره کړي وي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t>.</w:t>
      </w:r>
      <w:r w:rsidR="009C09DB" w:rsidRPr="00EB52D2">
        <w:rPr>
          <w:rFonts w:ascii="Sakkal Majalla" w:hAnsi="Sakkal Majalla" w:cs="Sakkal Majalla"/>
          <w:color w:val="000000" w:themeColor="text1"/>
          <w:sz w:val="28"/>
          <w:szCs w:val="28"/>
          <w:lang w:bidi="ps-AF"/>
        </w:rPr>
        <w:br/>
      </w:r>
      <w:r w:rsidR="009C09DB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۴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.۲.۶</w:t>
      </w:r>
      <w:r w:rsidR="002865F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که پوهنتون د یوې مرحلې لپاره کاندید وي، خو د ورپسې مرحلو شرایط پوره نه کړای شي، نو یوازې هماغه مرحله تر لاسه کولای شي</w:t>
      </w:r>
      <w:r w:rsidR="002A4673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773B050" w14:textId="485F1AC2" w:rsidR="00F203DC" w:rsidRPr="00EB52D2" w:rsidRDefault="009824A7" w:rsidP="00207262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32" w:name="_Toc216689944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۴.۳. 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د پوهنتون </w:t>
      </w:r>
      <w:r w:rsidR="00151A21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او </w:t>
      </w:r>
      <w:r w:rsidR="007823E3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برنامې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>نهايي لیدنه</w:t>
      </w:r>
      <w:r w:rsidR="001247A2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2"/>
      <w:r w:rsidR="001247A2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C3F9A17" w14:textId="1DCB9CD2" w:rsidR="00F203DC" w:rsidRPr="00EB52D2" w:rsidRDefault="00F203DC" w:rsidP="00207262">
      <w:pPr>
        <w:jc w:val="right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 نهايي لیدنې پروسه</w:t>
      </w:r>
    </w:p>
    <w:p w14:paraId="2F076AEE" w14:textId="25FF1123" w:rsidR="00F203DC" w:rsidRPr="00EB52D2" w:rsidRDefault="00F203DC" w:rsidP="001247A2">
      <w:pPr>
        <w:bidi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یوه ارزښتناکه او تحلیل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پروسه ده چې له مخې یې پوهنتون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یا 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برنامه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ارزول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په پایله کې د پوهنتون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یا 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برنامې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کیفیت په اړه تصمیم نیول کیږي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4A9DE8A1" w14:textId="2B11347E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نهايي لیدنې د تر سره کولو په موخه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وزارت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له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مقام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څخه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منظورۍ</w:t>
      </w:r>
      <w:r w:rsidR="0036489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اخیستل.</w:t>
      </w:r>
    </w:p>
    <w:p w14:paraId="26F23CDC" w14:textId="7E56C6F0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۴.۳.۲. 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ریاست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له لوري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پوهنتون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او 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برنامې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ځان ‌ارزونې راپور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مخکینۍ مطالعې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په موخه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بیاکتونکي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پلاوي سره شر</w:t>
      </w:r>
      <w:r w:rsidR="001247A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یکول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36158BA1" w14:textId="73147732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۴.۳.۳.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بیاکتو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نکی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پلاوی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له لوري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نهايي 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څخه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مخکې ریاست سره په ځانګړې غونډه کې د ځان ارزونې راپور مهم ټکي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شریکول. </w:t>
      </w:r>
    </w:p>
    <w:p w14:paraId="739A72CE" w14:textId="2978F7F1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۴.۳.۴.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نهایي لیدنه د بورډ د پرېکړې له مخې، د اعتبار ورکولو د معیارونو پر اساس د 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یوې میاشتې په موده کې ترسره کول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07334871" w14:textId="6CDF6508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۴.۳.۵.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ریاست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بیا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کتونکي پلاوي له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استولو څخه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مخکې پوهنتون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یا 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ته خبر و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رکول. </w:t>
      </w:r>
    </w:p>
    <w:p w14:paraId="556ED76A" w14:textId="787A91E9" w:rsidR="00F203DC" w:rsidRPr="00EB52D2" w:rsidRDefault="00AB13E9" w:rsidP="00AB13E9">
      <w:pPr>
        <w:bidi/>
        <w:spacing w:before="100" w:beforeAutospacing="1" w:after="100" w:afterAutospacing="1" w:line="276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۴.۳.۶.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ب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یا کتونکی پلاوی خپل راپور بشپړ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او په بورډ ک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ې د تحلیل په موخه ریاست ته سپارل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؛</w:t>
      </w:r>
    </w:p>
    <w:p w14:paraId="184AD879" w14:textId="23C5D78F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۴.۳.۷.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بور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ډ غړ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 له لوري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نهايي لیدنې راپور تحلیل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بورډ له بلې غونډې یوه ورځ م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خکې ریاست ته سپار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 او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په ا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جنډا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کې شا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ملول.</w:t>
      </w:r>
    </w:p>
    <w:p w14:paraId="0A5F6111" w14:textId="796B5C94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۴.۳.۸.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که د نهايي لیدنې راپور وضاحت ته اړتیا ولري، د اصلاحاتو او معلوماتو ترلاسه کولو لپار</w:t>
      </w:r>
      <w:r w:rsidR="00927096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ه </w:t>
      </w:r>
      <w:r w:rsidR="007823E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بیا کتونکي پلاوي سره شری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کول.</w:t>
      </w:r>
    </w:p>
    <w:p w14:paraId="081B8B1E" w14:textId="13AA0BEB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۴.۳.۹.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بیاکتونکی پلاوی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له لوري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بورډ د تحلیل پر اساس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اصلاح شوی راپور د بورډ</w:t>
      </w:r>
      <w:r w:rsidR="007823E3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له راتلونکې غونډې یوه ورځ مخکې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ریاست ته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سپارل.</w:t>
      </w:r>
    </w:p>
    <w:p w14:paraId="23B4AB62" w14:textId="1F311B7E" w:rsidR="00F203DC" w:rsidRPr="00EB52D2" w:rsidRDefault="00AB13E9" w:rsidP="00AB13E9">
      <w:pPr>
        <w:bidi/>
        <w:spacing w:before="100" w:beforeAutospacing="1" w:after="100" w:afterAutospacing="1" w:line="276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۴.۳.۱۰.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لومړۍ، دویمې او درېیمې مرحلې د نهايي لیدنې راپور پایله د ریاست له لورې تائید او د درېیمې مرحلې پایله د مقام د منظورۍ وروسته اړوند پ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وهنتون سره په رسمي توګه شریکول.</w:t>
      </w:r>
    </w:p>
    <w:p w14:paraId="651F8BE4" w14:textId="467F3F47" w:rsidR="00151A21" w:rsidRPr="00EB52D2" w:rsidRDefault="00AB13E9" w:rsidP="00AB13E9">
      <w:pPr>
        <w:bidi/>
        <w:spacing w:before="100" w:beforeAutospacing="1" w:after="100" w:afterAutospacing="1" w:line="276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۴.۳.۱۱. </w:t>
      </w:r>
      <w:r w:rsidR="00151A2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</w:t>
      </w:r>
      <w:r w:rsidR="007823E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151A2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برنامې د نهايي لیدنې راپور پایله د ریاست له لوري تائید او د مقام د منظورۍ وروسته اړونده </w:t>
      </w:r>
      <w:r w:rsidR="007823E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151A2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برنامې </w:t>
      </w:r>
      <w:r w:rsidR="00FB31A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سره په رسمي توګه شریکول.</w:t>
      </w:r>
    </w:p>
    <w:p w14:paraId="06469A00" w14:textId="58F5714E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۴.۳.۱۲.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که پوهنتون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یا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151A2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نهايي 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8B448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په نتیجه کې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ټاکل شوې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نمرې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ترلاسه نه کړي،</w:t>
      </w:r>
      <w:r w:rsidR="00B43FE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پایله یې د بورډ له تائید وروسته د ریاست له لوري اړونده پوهنتون یا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برنامې ته استول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5D8EA241" w14:textId="7DD85F2C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۴.۳.۱۳.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هغه پوهنتون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او علمي برنامه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چې د اعتبار ورکولو در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ېیمه 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 ترلاسه </w:t>
      </w:r>
      <w:r w:rsidR="00D2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کړي،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D2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ریاست</w:t>
      </w:r>
      <w:r w:rsidR="00B43FED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لوري د بشپړ اعتبار سند ور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کول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6D31C25D" w14:textId="47391D68" w:rsidR="00F203DC" w:rsidRPr="00EB52D2" w:rsidRDefault="00AB13E9" w:rsidP="00AB13E9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۴.۳.۱۴. 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که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پوهنتون</w:t>
      </w:r>
      <w:r w:rsidR="004F40B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یا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FB31A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برنام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د نهايي لیدنې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له پایلو 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راضي نه وي، کولای شي </w:t>
      </w:r>
      <w:r w:rsidR="00233FA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ریاست ته </w:t>
      </w:r>
      <w:r w:rsidR="00423F6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رسمې اعتراض وکړي. </w:t>
      </w:r>
    </w:p>
    <w:p w14:paraId="28FA4E44" w14:textId="787B7A48" w:rsidR="00F203DC" w:rsidRPr="00EB52D2" w:rsidRDefault="00AB13E9" w:rsidP="00C93C2E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3" w:name="_Toc216689945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۴</w:t>
      </w:r>
      <w:r w:rsidR="00C93C2E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.</w:t>
      </w:r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۴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.</w:t>
      </w:r>
      <w:r w:rsidR="00980742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نهايي لیدنې پلاو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ی:</w:t>
      </w:r>
      <w:bookmarkEnd w:id="33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25995082" w14:textId="1B1DEB73" w:rsidR="00F203DC" w:rsidRPr="00EB52D2" w:rsidRDefault="00AB13E9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۴.۴.۱.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نهايي لیدنې پلاوی د ریاست له لوري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تعین</w:t>
      </w:r>
      <w:r w:rsidR="007668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او د بورډ له خوا تا</w:t>
      </w:r>
      <w:r w:rsidR="0007596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ئیدیږي</w:t>
      </w:r>
      <w:r w:rsidR="00766880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05B261D9" w14:textId="131D3E02" w:rsidR="00F203DC" w:rsidRPr="00EB52D2" w:rsidRDefault="00AB13E9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۴.۴.۲.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که د بورډ له خوا تا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ئید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شوي پلاوي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کوم غړی د ټاکل شوې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لپاره چمتو نه</w:t>
      </w:r>
      <w:r w:rsidR="00D2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وي، </w:t>
      </w:r>
      <w:r w:rsidR="00E82A0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E82A02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ریاست</w:t>
      </w:r>
      <w:r w:rsidR="00E82A0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له لوري 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یې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 ځای 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D2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بل</w:t>
      </w:r>
      <w:r w:rsidR="00D2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شخص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ټاکل</w:t>
      </w:r>
      <w:r w:rsidR="0007596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27607469" w14:textId="7B6FDB2B" w:rsidR="00F203DC" w:rsidRPr="00EB52D2" w:rsidRDefault="00AB13E9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۴.۴.۳.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پلاوي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غړو شمېر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لږ تر لږه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څلور تنه او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اکثر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حد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یې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پوهنتون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،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پوهنځیو 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او څانګو د شمېر له مخې ټاکل</w:t>
      </w:r>
      <w:r w:rsidR="0007596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E37328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3A5EAAEC" w14:textId="2A32BF7E" w:rsidR="00F203DC" w:rsidRPr="00EB52D2" w:rsidRDefault="00AB13E9" w:rsidP="00207262">
      <w:pPr>
        <w:pStyle w:val="NormalWeb"/>
        <w:bidi/>
        <w:spacing w:line="276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۴.۴.۴.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 ریاست کارکوونکي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پر مهال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لیدونکي </w:t>
      </w:r>
      <w:r w:rsidR="001D411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پلاوي</w:t>
      </w:r>
      <w:r w:rsidR="001D411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1D411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غړ</w:t>
      </w:r>
      <w:r w:rsidR="001D411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ي په توګه ټاکل کیږي.</w:t>
      </w:r>
    </w:p>
    <w:p w14:paraId="5CD00436" w14:textId="294386D0" w:rsidR="00F203DC" w:rsidRPr="00EB52D2" w:rsidRDefault="00461EDC" w:rsidP="00C93C2E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4" w:name="_Toc216689946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۴.۵.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نهايي لیدنې موده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4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333E7BB6" w14:textId="3C2B851D" w:rsidR="00F203DC" w:rsidRPr="00EB52D2" w:rsidRDefault="00F203DC" w:rsidP="00FF3DE1">
      <w:pPr>
        <w:pStyle w:val="NormalWeb"/>
        <w:bidi/>
        <w:jc w:val="both"/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د </w:t>
      </w: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نهايي لیدنې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او راپور لیکلو موده د پوهنتون</w:t>
      </w:r>
      <w:r w:rsidR="000230D7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 یا </w:t>
      </w:r>
      <w:r w:rsidR="00306A29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0230D7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>برنامې د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جوړښت او کاري حجم له مخې په لاندې ډول ټاکل کېږي. </w:t>
      </w:r>
    </w:p>
    <w:p w14:paraId="7F1CC4C3" w14:textId="48533944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۴.۵.۱.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پوهنتون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537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نهایي لیدنې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موده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لږ تر لږه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څلور ورځې او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اکثر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حد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یې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پوهنتون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جوړښت 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له مخې ټاکل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</w:p>
    <w:p w14:paraId="0DB57044" w14:textId="124B879E" w:rsidR="000230D7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پوهنتون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نهايي لیدنې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راپور لیکلو موده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لږ تر لږه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دوه ورځې او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اکثر حد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یې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کار حجم ته په کتو 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ټاکل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4A0AB43" w14:textId="4273DAFF" w:rsidR="000230D7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۴.۵.۳.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نهایي لیدنې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موده حد</w:t>
      </w:r>
      <w:r w:rsidR="00125BA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اکثر څلور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ورځې ټاکل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</w:p>
    <w:p w14:paraId="22D6D28D" w14:textId="0317A080" w:rsidR="000230D7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۴.۵.۴.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نه</w:t>
      </w:r>
      <w:r w:rsidR="00125BA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ايي لیدنې </w:t>
      </w:r>
      <w:r w:rsidR="00EF415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125BA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راپور لیکلو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موده 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حد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اکثر</w:t>
      </w:r>
      <w:r w:rsidR="00131184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</w:t>
      </w:r>
      <w:r w:rsidR="00125BA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رې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ورځې 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ټاکل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0230D7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6584151" w14:textId="04AE3165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۴.۵.۵.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 نهايي لیدنې راپور له بشپړولو څخه وروسته په ټاکلې موده کې 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ریاست ته سپارل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</w:p>
    <w:p w14:paraId="22CE8EF4" w14:textId="44C91693" w:rsidR="000230D7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۴.۵.۶. </w:t>
      </w:r>
      <w:r w:rsidR="005D08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پوهنتون یا </w:t>
      </w:r>
      <w:r w:rsidR="00306A29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علمي </w:t>
      </w:r>
      <w:r w:rsidR="005D08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برنامې ته د تګ او راتګ ورځې </w:t>
      </w:r>
      <w:r w:rsidR="00B27022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 ارزونې او راپور لیکلو ته د</w:t>
      </w:r>
      <w:r w:rsidR="003A4C81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ټاکل شویو مودو کې نه شمېرل</w:t>
      </w:r>
      <w:r w:rsidR="005F74C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کیږي</w:t>
      </w:r>
      <w:r w:rsidR="005D0823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.</w:t>
      </w:r>
    </w:p>
    <w:p w14:paraId="694EE7E7" w14:textId="4E9EA8D8" w:rsidR="00F203DC" w:rsidRPr="00EB52D2" w:rsidRDefault="003E738A" w:rsidP="00C93C2E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5" w:name="_Toc216689947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۴.۶.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 xml:space="preserve">د پوهنتون </w:t>
      </w:r>
      <w:r w:rsidR="000230D7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یا </w:t>
      </w:r>
      <w:r w:rsidR="00306A29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علمي </w:t>
      </w:r>
      <w:r w:rsidR="000230D7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برنامې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راپور  له سره کتنه:</w:t>
      </w:r>
      <w:bookmarkEnd w:id="35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131184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13236AC7" w14:textId="58EAA04C" w:rsidR="00F203DC" w:rsidRPr="00EB52D2" w:rsidRDefault="00D27B94" w:rsidP="00FF3DE1">
      <w:pPr>
        <w:pStyle w:val="NormalWeb"/>
        <w:bidi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پوهنتون </w:t>
      </w: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یا </w:t>
      </w:r>
      <w:r w:rsidR="00306A2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برنامې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</w:t>
      </w: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مسولین که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نهايي لید</w:t>
      </w:r>
      <w:r w:rsidR="00BB6C2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نې له پایلې راضي نه وي،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کول</w:t>
      </w:r>
      <w:r w:rsidR="00BB6C2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ی شي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د لاندې ټکو په پام کې نیولو سره په رسمي ډول اعتراض وکړي. </w:t>
      </w:r>
    </w:p>
    <w:p w14:paraId="50C4104F" w14:textId="2C299749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lastRenderedPageBreak/>
        <w:t xml:space="preserve">۴.۶.۱.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پوهنتون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یا </w:t>
      </w:r>
      <w:r w:rsidR="00306A29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برنامې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مسولین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چې د نهايي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لیدنې له پایلې راضي نه وي،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</w:t>
      </w:r>
      <w:r w:rsidR="005F74C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کولای شي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په لس کاري ورځو کې په راپور د بیا کتنې 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غوښتنه </w:t>
      </w:r>
      <w:r w:rsidR="005F74C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وکړي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.</w:t>
      </w:r>
    </w:p>
    <w:p w14:paraId="0CB29380" w14:textId="1FD7C574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۴.۶.۲.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پوهنتون یا 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برنامې مسولین</w:t>
      </w:r>
      <w:r w:rsidR="00BB6C2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هغه موارد چې پرې د بیاکتنې غوښتنه کوي، په رسمي ډول د غو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ښتنلیک سره یو ځای ریاست ته سپا</w:t>
      </w:r>
      <w:r w:rsidR="005F74C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ري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.</w:t>
      </w:r>
    </w:p>
    <w:p w14:paraId="39D13F16" w14:textId="19DF51D2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۴.۶.۳.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ریاست د پوهنتون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یا 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برنامې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بیاکتنې غوښتنلیک له ملپا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ڼو سره د بورډ په اجندا کې شاملو</w:t>
      </w:r>
      <w:r w:rsidR="005F74C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2B6E0191" w14:textId="28E397AF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۴.۶.۴.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بورډ د پرېکړې پر اساس د بیا کتنې کمیټه جوړېږي، چې په کې </w:t>
      </w:r>
      <w:r w:rsidR="0013118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لږ تر لږه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د بیاکتونکي پلاوي رئیس، د بورډ دوه غړي، د اړتیا په صورت کې د پلاوي ټول غړي او د پوهنتون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یا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علمي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برنامې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له لوري دوه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استازو</w:t>
      </w:r>
      <w:r w:rsidR="005F74C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ګډون کوي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363ED199" w14:textId="36C07099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۴.۶.۵.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په غونډه کې 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بیا کتنې کمیټې د غړو شتون لازم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دی. </w:t>
      </w:r>
    </w:p>
    <w:p w14:paraId="22FB9DB8" w14:textId="4D0D26D3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۴.۶.۶.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بیا کتنې کمېټه د پوهنتون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یا 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برنامې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د 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استازو  او بیا کتونکو له نظر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اخیستلو وروسته، په لیک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لې بڼه راپور چمتو او بورډ ته 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سپار</w:t>
      </w:r>
      <w:r w:rsidR="00B57968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29DE6C18" w14:textId="0F55F3D7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۴.۶.۷.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بورډ د بیاکتنې کمیټې راپور په تفصیل 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سره تحلیلوي او وروستۍ پرېکړه کو</w:t>
      </w:r>
      <w:r w:rsidR="00B57968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54E59CCC" w14:textId="7A62BB07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۴.۶.۸.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هغه راپور چې د بورډ له لوري تائید شي، د رسمي سند په </w:t>
      </w:r>
      <w:r w:rsidR="00BB6C23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توګه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پوهنتون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یا </w:t>
      </w:r>
      <w:r w:rsidR="00FA39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علمي </w:t>
      </w:r>
      <w:r w:rsidR="000230D7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برنامې </w:t>
      </w:r>
      <w:r w:rsidR="003A4C81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ته استول</w:t>
      </w:r>
      <w:r w:rsidR="00B57968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کیږي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07BD3446" w14:textId="2FE2816E" w:rsidR="00F203DC" w:rsidRPr="00EB52D2" w:rsidRDefault="001A0BBB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</w:pPr>
      <w:r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۴.۶.۹. 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>د بیاکتنې</w:t>
      </w:r>
      <w:r w:rsidR="00D27B94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کمیټې د پرېکړو محرمیت ساتل</w:t>
      </w:r>
      <w:r w:rsidR="00B57968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 لازم دی</w:t>
      </w:r>
      <w:r w:rsidR="00F203DC" w:rsidRPr="00EB52D2">
        <w:rPr>
          <w:rFonts w:ascii="Sakkal Majalla" w:eastAsiaTheme="majorEastAsia" w:hAnsi="Sakkal Majalla" w:cs="Sakkal Majalla"/>
          <w:color w:val="000000" w:themeColor="text1"/>
          <w:kern w:val="2"/>
          <w:sz w:val="28"/>
          <w:szCs w:val="28"/>
          <w:rtl/>
          <w:lang w:bidi="ps-AF"/>
          <w14:ligatures w14:val="standardContextual"/>
        </w:rPr>
        <w:t xml:space="preserve">. </w:t>
      </w:r>
    </w:p>
    <w:p w14:paraId="008B2611" w14:textId="1BAA4CFF" w:rsidR="00F203DC" w:rsidRPr="00EB52D2" w:rsidRDefault="00F537C5" w:rsidP="00207262">
      <w:pPr>
        <w:pStyle w:val="Heading1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bookmarkStart w:id="36" w:name="_Toc216689948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پينځمه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برخه</w:t>
      </w:r>
      <w:bookmarkEnd w:id="36"/>
    </w:p>
    <w:p w14:paraId="75401C56" w14:textId="383110D0" w:rsidR="00F203DC" w:rsidRPr="00EB52D2" w:rsidRDefault="00F203DC" w:rsidP="00207262">
      <w:pPr>
        <w:pStyle w:val="Heading2"/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bookmarkStart w:id="37" w:name="_Toc216689949"/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پوهنتون</w:t>
      </w:r>
      <w:r w:rsidR="000230D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یا </w:t>
      </w:r>
      <w:r w:rsidR="00FA3994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علمي </w:t>
      </w:r>
      <w:r w:rsidR="000230D7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برنامې</w:t>
      </w: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ته د اعتبار ورکولو سند</w:t>
      </w:r>
      <w:bookmarkEnd w:id="37"/>
    </w:p>
    <w:p w14:paraId="378BF7FE" w14:textId="30BC54D3" w:rsidR="00F203DC" w:rsidRPr="00EB52D2" w:rsidRDefault="00C3514D" w:rsidP="00207262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8" w:name="_Toc216689950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۵.۱.</w:t>
      </w:r>
      <w:r w:rsidR="00980742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لومړۍ مرحلې د اعتبار سند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8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0FB5AE1B" w14:textId="309D308F" w:rsidR="00F203DC" w:rsidRPr="00EB52D2" w:rsidRDefault="00F203DC" w:rsidP="00FF3DE1">
      <w:pPr>
        <w:pStyle w:val="NormalWeb"/>
        <w:bidi/>
        <w:jc w:val="both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ps-AF"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هغه پوهنتون</w:t>
      </w:r>
      <w:r w:rsidR="00BB6C23"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چې د اعتبار اخېستلو لومړۍ مرحله ترلاسه کړي، د ریاست 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>له لوري د یادې مرحلې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د اعتبار سند ورکول کېږي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. </w:t>
      </w:r>
    </w:p>
    <w:p w14:paraId="47E50BB0" w14:textId="72E354D7" w:rsidR="00F203DC" w:rsidRPr="00EB52D2" w:rsidRDefault="00C3514D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۵.۱.۱.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لومړۍ مرحلې د اعتبار سند د پوهنتون د پایلو له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تائید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وروسته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دوه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۲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) کلونو لپاره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اعتبار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وړ دی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14:paraId="0C64B581" w14:textId="5902D45D" w:rsidR="00F203DC" w:rsidRPr="00EB52D2" w:rsidRDefault="00C3514D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۵.۱.۲.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هغه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پوهنتونونه چې ددې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لارښود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منظورېدو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مخکې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یې د اعتبار ورکولو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لومړ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ۍ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ترلاسه کړ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لارښو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پلې کید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و وروسته یو نیم کال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وخت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چې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یمه مرحله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ترلاسه کړي. که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په </w:t>
      </w:r>
      <w:r w:rsidR="00F8037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ټاکلې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موده</w:t>
      </w:r>
      <w:r w:rsidR="00F8037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کې</w:t>
      </w:r>
      <w:r w:rsidR="00F8037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دویمه 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تر لاسه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 کړي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، د اعتبار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لومړ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ۍ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لغوه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0E93BAA8" w14:textId="2E33DCCB" w:rsidR="00F203DC" w:rsidRPr="00EB52D2" w:rsidRDefault="00866501" w:rsidP="00C93C2E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39" w:name="_Toc216689951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۵.۲. </w:t>
      </w:r>
      <w:r w:rsidR="00980742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دویمې مرحلې د اعتبار سند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39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546C79A0" w14:textId="77777777" w:rsidR="00F203DC" w:rsidRPr="00EB52D2" w:rsidRDefault="00F203DC" w:rsidP="00FF3DE1">
      <w:pPr>
        <w:pStyle w:val="NormalWeb"/>
        <w:bidi/>
        <w:jc w:val="both"/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هغه پوهنتون چې د اعتبار اخېستلو دویمه مرحله ترلاسه کړي، د ریاست 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>له لوري د یادې مرحلې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د اعتبار سند ورکول کېږي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  <w:t>:</w:t>
      </w:r>
    </w:p>
    <w:p w14:paraId="6082CA9C" w14:textId="2C6B2E9E" w:rsidR="00F203DC" w:rsidRPr="00EB52D2" w:rsidRDefault="00C3514D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lastRenderedPageBreak/>
        <w:t xml:space="preserve">۵.۲.۱.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دویمې مرحلې د اعتبار سند د پوهنتون د پایلو له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تائید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وروسته 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درې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۳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) کلونو لپاره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اعتبار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وړ دی. </w:t>
      </w:r>
    </w:p>
    <w:p w14:paraId="6838CB66" w14:textId="1A33B098" w:rsidR="00F203DC" w:rsidRPr="00EB52D2" w:rsidRDefault="00C3514D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۵.۲.۲.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هغه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پوهنتونونه چې ددې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لارښود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د منظورېدو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مخکې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یې د اعتبار ورکولو دویمه 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ترلاسه کړ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، 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لارښو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د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له پلې کید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و وروسته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دوه کاله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وخت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لري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چې درېیمه مرحله 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ترلاسه کړي. که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په</w:t>
      </w:r>
      <w:r w:rsidR="00887B94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ټاکلې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موده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کې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درېیمه مرحله تر لاسه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نه کړي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د اعتبار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دویمه مرحله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یې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لغوه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ده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65E004E2" w14:textId="64203F3B" w:rsidR="00F203DC" w:rsidRPr="00EB52D2" w:rsidRDefault="00866501" w:rsidP="00C93C2E">
      <w:pPr>
        <w:pStyle w:val="Heading2"/>
        <w:bidi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40" w:name="_Toc216689952"/>
      <w:r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۵.۳. 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</w:rPr>
        <w:t>د درېیمې مرحلې د اعتبار سند</w:t>
      </w:r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:</w:t>
      </w:r>
      <w:bookmarkEnd w:id="40"/>
      <w:r w:rsidR="00F203DC" w:rsidRPr="00EB52D2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5E284377" w14:textId="77777777" w:rsidR="00F203DC" w:rsidRPr="00EB52D2" w:rsidRDefault="00F203DC" w:rsidP="00FF3DE1">
      <w:pPr>
        <w:pStyle w:val="NormalWeb"/>
        <w:bidi/>
        <w:jc w:val="both"/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هغه پوهنتون چې د اعتبار ا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>خیستلو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 xml:space="preserve"> درېیمه مرحله ترلاسه کړي، د ریاست له لوري د 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ps-AF"/>
        </w:rPr>
        <w:t xml:space="preserve">یادې مرحلې 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  <w:t>د اعتبار سند ورکول کېږي</w:t>
      </w:r>
      <w:r w:rsidRPr="00EB52D2">
        <w:rPr>
          <w:rFonts w:ascii="Sakkal Majalla" w:eastAsiaTheme="minorHAnsi" w:hAnsi="Sakkal Majalla" w:cs="Sakkal Majalla"/>
          <w:color w:val="000000" w:themeColor="text1"/>
          <w:sz w:val="28"/>
          <w:szCs w:val="28"/>
        </w:rPr>
        <w:t>:</w:t>
      </w:r>
    </w:p>
    <w:p w14:paraId="49B1259D" w14:textId="1C8DBC2C" w:rsidR="00F203DC" w:rsidRPr="00EB52D2" w:rsidRDefault="00266FB8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۵.۳.۱. 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پوهنتون ته د درېیمې مرحلې د اعتبار سند، په لومړۍ دوره کې د پایلو له تائید وروسته، د پنځو (۵) کلونو لپاره د اعتبار وړ 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دی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264EBE78" w14:textId="505D66FA" w:rsidR="00F5363A" w:rsidRPr="00EB52D2" w:rsidRDefault="00266FB8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۵.۳.۲. 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پوهنتون ته د درېیمې مرحلې د اعتبار سند، په دویمه دوره کې د پایلو له تائید وروسته، د اوو (۷) کلونو لپاره د اعتبار وړ 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دی</w:t>
      </w:r>
      <w:r w:rsidR="00C3393F" w:rsidRPr="00EB52D2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14:paraId="7527F10D" w14:textId="581A2688" w:rsidR="00F5363A" w:rsidRPr="00EB52D2" w:rsidRDefault="00866501" w:rsidP="00207262">
      <w:pPr>
        <w:pStyle w:val="Heading2"/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ps-AF"/>
        </w:rPr>
      </w:pPr>
      <w:bookmarkStart w:id="41" w:name="_Toc216689953"/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۵.۴</w:t>
      </w:r>
      <w:r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. </w:t>
      </w:r>
      <w:r w:rsidR="00266FB8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F5363A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>هغه پوهنتونونه چې د اعتبار اخیستلو مرحلو ته شامل شوي نه وي:</w:t>
      </w:r>
      <w:bookmarkEnd w:id="41"/>
      <w:r w:rsidR="00266FB8" w:rsidRPr="00EB52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</w:p>
    <w:p w14:paraId="58B64F51" w14:textId="4A64E3DE" w:rsidR="00F203DC" w:rsidRPr="00EB52D2" w:rsidRDefault="00266FB8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۵.۴.۱.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هغه پوهنتونونه چې د اعتبار ورکولو مرحلې ته کاندید شوی نه وي، ددې لارښود له منظوریدو وروسته یو کال مهلت لري، چې د اعتبار ورکولو مرحلې ته شامل شي. </w:t>
      </w:r>
    </w:p>
    <w:p w14:paraId="650DAFBD" w14:textId="05F54D42" w:rsidR="00F203DC" w:rsidRPr="00EB52D2" w:rsidRDefault="00266FB8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۵.۴.۲. 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هغه امارتي پوهنتونونه چې په ټاکلې موده کې د اعتبار ورکولو مرحلې ته شامل نه شي، د رهبري په اړه یې د وزارت مقام له لوري تصمیم نیول کیږي.</w:t>
      </w:r>
    </w:p>
    <w:p w14:paraId="41DA3612" w14:textId="7430CE9B" w:rsidR="00C06717" w:rsidRPr="00EB52D2" w:rsidRDefault="00266FB8" w:rsidP="00207262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۵.۴.۳.</w:t>
      </w:r>
      <w:r w:rsidR="00C0671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هغه خصوصي پوهنتونونه چې په ټاکلې موده کې د اعتبار ورکولو مرحلې ته شامل نه شي، نوی محصلین نه شي جذبولای. </w:t>
      </w:r>
    </w:p>
    <w:p w14:paraId="5D7C6B1C" w14:textId="47391945" w:rsidR="00F203DC" w:rsidRPr="00EB52D2" w:rsidRDefault="00AB7227" w:rsidP="00FB0927">
      <w:pPr>
        <w:bidi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یاد لارښود په (</w:t>
      </w:r>
      <w:r w:rsidR="00F537C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5</w:t>
      </w:r>
      <w:r w:rsidR="003B5FE7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) برخو</w:t>
      </w:r>
      <w:r w:rsidR="0085286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(</w:t>
      </w:r>
      <w:r w:rsidR="00931B2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3</w:t>
      </w:r>
      <w:r w:rsidR="00FB092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1</w:t>
      </w:r>
      <w:r w:rsidR="0085286A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) عناوینو او (</w:t>
      </w:r>
      <w:r w:rsidR="00931B25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141</w:t>
      </w:r>
      <w:r w:rsidR="00F203DC" w:rsidRPr="00EB52D2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) مواردو کې ترتیب شوی دی، چې د منظورۍ د نېټې څخه وروسته د تطبیق وړ دی.</w:t>
      </w:r>
    </w:p>
    <w:p w14:paraId="092608D6" w14:textId="77777777" w:rsidR="000701A5" w:rsidRPr="00EB52D2" w:rsidRDefault="000701A5" w:rsidP="00FF3DE1">
      <w:pPr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bookmarkStart w:id="42" w:name="_GoBack"/>
      <w:bookmarkEnd w:id="42"/>
    </w:p>
    <w:sectPr w:rsidR="000701A5" w:rsidRPr="00EB52D2" w:rsidSect="008E08AB">
      <w:pgSz w:w="12240" w:h="15840"/>
      <w:pgMar w:top="630" w:right="900" w:bottom="1440" w:left="1440" w:header="720" w:footer="720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B57"/>
    <w:multiLevelType w:val="multilevel"/>
    <w:tmpl w:val="532A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A15"/>
    <w:multiLevelType w:val="multilevel"/>
    <w:tmpl w:val="AF606B2C"/>
    <w:styleLink w:val="Style1"/>
    <w:lvl w:ilvl="0">
      <w:start w:val="2"/>
      <w:numFmt w:val="none"/>
      <w:lvlText w:val="2.1."/>
      <w:lvlJc w:val="left"/>
      <w:pPr>
        <w:ind w:left="384" w:hanging="384"/>
      </w:pPr>
      <w:rPr>
        <w:rFonts w:hint="default"/>
        <w:b/>
        <w:color w:val="00B050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  <w:b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B050"/>
      </w:rPr>
    </w:lvl>
  </w:abstractNum>
  <w:abstractNum w:abstractNumId="2" w15:restartNumberingAfterBreak="0">
    <w:nsid w:val="0A052513"/>
    <w:multiLevelType w:val="multilevel"/>
    <w:tmpl w:val="1D906B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D28C2"/>
    <w:multiLevelType w:val="hybridMultilevel"/>
    <w:tmpl w:val="C50ACBBC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53D"/>
    <w:multiLevelType w:val="hybridMultilevel"/>
    <w:tmpl w:val="FCD2B946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5E55"/>
    <w:multiLevelType w:val="multilevel"/>
    <w:tmpl w:val="7BFC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32BCD"/>
    <w:multiLevelType w:val="multilevel"/>
    <w:tmpl w:val="2072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83903"/>
    <w:multiLevelType w:val="multilevel"/>
    <w:tmpl w:val="0048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121EB"/>
    <w:multiLevelType w:val="multilevel"/>
    <w:tmpl w:val="7BFC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36828"/>
    <w:multiLevelType w:val="hybridMultilevel"/>
    <w:tmpl w:val="3D7C3156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2663D"/>
    <w:multiLevelType w:val="multilevel"/>
    <w:tmpl w:val="1CE4C6A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9C75B7"/>
    <w:multiLevelType w:val="hybridMultilevel"/>
    <w:tmpl w:val="8056F824"/>
    <w:lvl w:ilvl="0" w:tplc="2F9848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A31EA5"/>
    <w:multiLevelType w:val="multilevel"/>
    <w:tmpl w:val="A622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D3996"/>
    <w:multiLevelType w:val="multilevel"/>
    <w:tmpl w:val="E674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B4EE1"/>
    <w:multiLevelType w:val="hybridMultilevel"/>
    <w:tmpl w:val="83561714"/>
    <w:lvl w:ilvl="0" w:tplc="2F9848E4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01D75"/>
    <w:multiLevelType w:val="multilevel"/>
    <w:tmpl w:val="963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111B6"/>
    <w:multiLevelType w:val="hybridMultilevel"/>
    <w:tmpl w:val="60F86386"/>
    <w:lvl w:ilvl="0" w:tplc="2F9848E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92FD7"/>
    <w:multiLevelType w:val="multilevel"/>
    <w:tmpl w:val="214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98205D"/>
    <w:multiLevelType w:val="hybridMultilevel"/>
    <w:tmpl w:val="10CA87A8"/>
    <w:lvl w:ilvl="0" w:tplc="C5B66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92EE0"/>
    <w:multiLevelType w:val="multilevel"/>
    <w:tmpl w:val="FB56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35FEA"/>
    <w:multiLevelType w:val="multilevel"/>
    <w:tmpl w:val="A184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45E6E"/>
    <w:multiLevelType w:val="multilevel"/>
    <w:tmpl w:val="E7CC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F7BF9"/>
    <w:multiLevelType w:val="multilevel"/>
    <w:tmpl w:val="E1E6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B5242"/>
    <w:multiLevelType w:val="hybridMultilevel"/>
    <w:tmpl w:val="7DE06DD0"/>
    <w:lvl w:ilvl="0" w:tplc="37FAC06A">
      <w:start w:val="1"/>
      <w:numFmt w:val="decimal"/>
      <w:lvlText w:val="%1-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50BD"/>
    <w:multiLevelType w:val="hybridMultilevel"/>
    <w:tmpl w:val="42ECDFB6"/>
    <w:lvl w:ilvl="0" w:tplc="2F9848E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94DC7"/>
    <w:multiLevelType w:val="multilevel"/>
    <w:tmpl w:val="0048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D418CB"/>
    <w:multiLevelType w:val="multilevel"/>
    <w:tmpl w:val="956A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7540E"/>
    <w:multiLevelType w:val="hybridMultilevel"/>
    <w:tmpl w:val="DAF20516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F662B"/>
    <w:multiLevelType w:val="hybridMultilevel"/>
    <w:tmpl w:val="83B4EEC0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C1D88"/>
    <w:multiLevelType w:val="hybridMultilevel"/>
    <w:tmpl w:val="216449B6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F32D5"/>
    <w:multiLevelType w:val="multilevel"/>
    <w:tmpl w:val="93AE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A90790"/>
    <w:multiLevelType w:val="multilevel"/>
    <w:tmpl w:val="7B44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8147E"/>
    <w:multiLevelType w:val="multilevel"/>
    <w:tmpl w:val="C4B6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680784"/>
    <w:multiLevelType w:val="hybridMultilevel"/>
    <w:tmpl w:val="E12E201A"/>
    <w:lvl w:ilvl="0" w:tplc="2F984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400B3"/>
    <w:multiLevelType w:val="multilevel"/>
    <w:tmpl w:val="2352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0"/>
  </w:num>
  <w:num w:numId="5">
    <w:abstractNumId w:val="17"/>
  </w:num>
  <w:num w:numId="6">
    <w:abstractNumId w:val="24"/>
  </w:num>
  <w:num w:numId="7">
    <w:abstractNumId w:val="2"/>
  </w:num>
  <w:num w:numId="8">
    <w:abstractNumId w:val="4"/>
  </w:num>
  <w:num w:numId="9">
    <w:abstractNumId w:val="30"/>
  </w:num>
  <w:num w:numId="10">
    <w:abstractNumId w:val="34"/>
  </w:num>
  <w:num w:numId="11">
    <w:abstractNumId w:val="31"/>
  </w:num>
  <w:num w:numId="12">
    <w:abstractNumId w:val="22"/>
  </w:num>
  <w:num w:numId="13">
    <w:abstractNumId w:val="32"/>
  </w:num>
  <w:num w:numId="14">
    <w:abstractNumId w:val="5"/>
  </w:num>
  <w:num w:numId="15">
    <w:abstractNumId w:val="25"/>
  </w:num>
  <w:num w:numId="16">
    <w:abstractNumId w:val="6"/>
  </w:num>
  <w:num w:numId="17">
    <w:abstractNumId w:val="15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10"/>
  </w:num>
  <w:num w:numId="23">
    <w:abstractNumId w:val="8"/>
  </w:num>
  <w:num w:numId="24">
    <w:abstractNumId w:val="7"/>
  </w:num>
  <w:num w:numId="25">
    <w:abstractNumId w:val="23"/>
  </w:num>
  <w:num w:numId="26">
    <w:abstractNumId w:val="18"/>
  </w:num>
  <w:num w:numId="27">
    <w:abstractNumId w:val="14"/>
  </w:num>
  <w:num w:numId="28">
    <w:abstractNumId w:val="16"/>
  </w:num>
  <w:num w:numId="29">
    <w:abstractNumId w:val="27"/>
  </w:num>
  <w:num w:numId="30">
    <w:abstractNumId w:val="3"/>
  </w:num>
  <w:num w:numId="31">
    <w:abstractNumId w:val="28"/>
  </w:num>
  <w:num w:numId="32">
    <w:abstractNumId w:val="29"/>
  </w:num>
  <w:num w:numId="33">
    <w:abstractNumId w:val="9"/>
  </w:num>
  <w:num w:numId="34">
    <w:abstractNumId w:val="11"/>
  </w:num>
  <w:num w:numId="35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63"/>
    <w:rsid w:val="000230D7"/>
    <w:rsid w:val="000335EA"/>
    <w:rsid w:val="00046FFB"/>
    <w:rsid w:val="00054CF4"/>
    <w:rsid w:val="000701A5"/>
    <w:rsid w:val="00075962"/>
    <w:rsid w:val="000A3270"/>
    <w:rsid w:val="000B23B7"/>
    <w:rsid w:val="000C6943"/>
    <w:rsid w:val="000E154F"/>
    <w:rsid w:val="001247A2"/>
    <w:rsid w:val="00125A27"/>
    <w:rsid w:val="00125BA1"/>
    <w:rsid w:val="00131184"/>
    <w:rsid w:val="00151A21"/>
    <w:rsid w:val="0015351E"/>
    <w:rsid w:val="00154322"/>
    <w:rsid w:val="001557A5"/>
    <w:rsid w:val="00177ABB"/>
    <w:rsid w:val="00182097"/>
    <w:rsid w:val="001A0BBB"/>
    <w:rsid w:val="001B2F63"/>
    <w:rsid w:val="001B4AA4"/>
    <w:rsid w:val="001C3328"/>
    <w:rsid w:val="001D0C07"/>
    <w:rsid w:val="001D411F"/>
    <w:rsid w:val="001F7831"/>
    <w:rsid w:val="00207262"/>
    <w:rsid w:val="0022041D"/>
    <w:rsid w:val="00233FAC"/>
    <w:rsid w:val="00253632"/>
    <w:rsid w:val="00266FB8"/>
    <w:rsid w:val="002770A5"/>
    <w:rsid w:val="00281F12"/>
    <w:rsid w:val="002865F5"/>
    <w:rsid w:val="002A11D9"/>
    <w:rsid w:val="002A4673"/>
    <w:rsid w:val="002A559D"/>
    <w:rsid w:val="002B48F0"/>
    <w:rsid w:val="002E129A"/>
    <w:rsid w:val="002F01B4"/>
    <w:rsid w:val="002F683D"/>
    <w:rsid w:val="00306A29"/>
    <w:rsid w:val="00306CD3"/>
    <w:rsid w:val="00312EE8"/>
    <w:rsid w:val="003611B4"/>
    <w:rsid w:val="00364890"/>
    <w:rsid w:val="00367595"/>
    <w:rsid w:val="00375382"/>
    <w:rsid w:val="003851B6"/>
    <w:rsid w:val="00390E29"/>
    <w:rsid w:val="003946AA"/>
    <w:rsid w:val="00394E1A"/>
    <w:rsid w:val="003A4C81"/>
    <w:rsid w:val="003B2C80"/>
    <w:rsid w:val="003B5FE7"/>
    <w:rsid w:val="003D28E9"/>
    <w:rsid w:val="003E738A"/>
    <w:rsid w:val="003F0C1D"/>
    <w:rsid w:val="0041450C"/>
    <w:rsid w:val="0041547A"/>
    <w:rsid w:val="004163CF"/>
    <w:rsid w:val="004238D2"/>
    <w:rsid w:val="00423F68"/>
    <w:rsid w:val="004424D5"/>
    <w:rsid w:val="0045748B"/>
    <w:rsid w:val="00461EDC"/>
    <w:rsid w:val="004659AB"/>
    <w:rsid w:val="004729E2"/>
    <w:rsid w:val="00473B69"/>
    <w:rsid w:val="00473DE3"/>
    <w:rsid w:val="0049561F"/>
    <w:rsid w:val="004A3B07"/>
    <w:rsid w:val="004A55AC"/>
    <w:rsid w:val="004C6BF7"/>
    <w:rsid w:val="004E6C2F"/>
    <w:rsid w:val="004F40B2"/>
    <w:rsid w:val="005014A3"/>
    <w:rsid w:val="005213F3"/>
    <w:rsid w:val="0057613E"/>
    <w:rsid w:val="005773D0"/>
    <w:rsid w:val="00577D9F"/>
    <w:rsid w:val="005B1147"/>
    <w:rsid w:val="005C29A9"/>
    <w:rsid w:val="005D0823"/>
    <w:rsid w:val="005D157C"/>
    <w:rsid w:val="005D765C"/>
    <w:rsid w:val="005F74C7"/>
    <w:rsid w:val="006079F9"/>
    <w:rsid w:val="006452C3"/>
    <w:rsid w:val="006766EC"/>
    <w:rsid w:val="00681C9A"/>
    <w:rsid w:val="006850B1"/>
    <w:rsid w:val="0068744A"/>
    <w:rsid w:val="00691787"/>
    <w:rsid w:val="006B3D25"/>
    <w:rsid w:val="006D26C2"/>
    <w:rsid w:val="006F6102"/>
    <w:rsid w:val="007073EC"/>
    <w:rsid w:val="00707840"/>
    <w:rsid w:val="00715B59"/>
    <w:rsid w:val="00741FFF"/>
    <w:rsid w:val="007559D1"/>
    <w:rsid w:val="0076245B"/>
    <w:rsid w:val="00766880"/>
    <w:rsid w:val="00766F68"/>
    <w:rsid w:val="007705DC"/>
    <w:rsid w:val="00770E2E"/>
    <w:rsid w:val="00772715"/>
    <w:rsid w:val="00775A66"/>
    <w:rsid w:val="007823E3"/>
    <w:rsid w:val="00785579"/>
    <w:rsid w:val="007A2B2E"/>
    <w:rsid w:val="007D5516"/>
    <w:rsid w:val="007D6C28"/>
    <w:rsid w:val="007E2CBE"/>
    <w:rsid w:val="00803080"/>
    <w:rsid w:val="0082543F"/>
    <w:rsid w:val="0085286A"/>
    <w:rsid w:val="008648B2"/>
    <w:rsid w:val="00866501"/>
    <w:rsid w:val="00867129"/>
    <w:rsid w:val="00887B94"/>
    <w:rsid w:val="008A555E"/>
    <w:rsid w:val="008B4489"/>
    <w:rsid w:val="008C0454"/>
    <w:rsid w:val="008C63C0"/>
    <w:rsid w:val="008E08AB"/>
    <w:rsid w:val="008E18E5"/>
    <w:rsid w:val="008E24A6"/>
    <w:rsid w:val="008F124C"/>
    <w:rsid w:val="008F50D3"/>
    <w:rsid w:val="008F559E"/>
    <w:rsid w:val="00916970"/>
    <w:rsid w:val="00924A47"/>
    <w:rsid w:val="00927096"/>
    <w:rsid w:val="00931B25"/>
    <w:rsid w:val="00961B24"/>
    <w:rsid w:val="00964B53"/>
    <w:rsid w:val="0096616F"/>
    <w:rsid w:val="00966FC5"/>
    <w:rsid w:val="00974116"/>
    <w:rsid w:val="00980742"/>
    <w:rsid w:val="009824A7"/>
    <w:rsid w:val="00983968"/>
    <w:rsid w:val="00983B23"/>
    <w:rsid w:val="0099231F"/>
    <w:rsid w:val="009949A6"/>
    <w:rsid w:val="009B7305"/>
    <w:rsid w:val="009C09DB"/>
    <w:rsid w:val="009C5818"/>
    <w:rsid w:val="009D2F17"/>
    <w:rsid w:val="009E2A96"/>
    <w:rsid w:val="009E304C"/>
    <w:rsid w:val="00A01916"/>
    <w:rsid w:val="00A04D79"/>
    <w:rsid w:val="00A07B02"/>
    <w:rsid w:val="00A1569D"/>
    <w:rsid w:val="00A21067"/>
    <w:rsid w:val="00A41326"/>
    <w:rsid w:val="00A541C7"/>
    <w:rsid w:val="00A73657"/>
    <w:rsid w:val="00A83745"/>
    <w:rsid w:val="00A84288"/>
    <w:rsid w:val="00A94F6A"/>
    <w:rsid w:val="00AA67C4"/>
    <w:rsid w:val="00AB13E9"/>
    <w:rsid w:val="00AB7227"/>
    <w:rsid w:val="00AC081B"/>
    <w:rsid w:val="00AC75B3"/>
    <w:rsid w:val="00B27022"/>
    <w:rsid w:val="00B43FED"/>
    <w:rsid w:val="00B57968"/>
    <w:rsid w:val="00B72D31"/>
    <w:rsid w:val="00B75217"/>
    <w:rsid w:val="00B9054D"/>
    <w:rsid w:val="00B90A80"/>
    <w:rsid w:val="00BA3877"/>
    <w:rsid w:val="00BA4DDF"/>
    <w:rsid w:val="00BB11EB"/>
    <w:rsid w:val="00BB37C3"/>
    <w:rsid w:val="00BB6C23"/>
    <w:rsid w:val="00BC0680"/>
    <w:rsid w:val="00BC081C"/>
    <w:rsid w:val="00BD78E1"/>
    <w:rsid w:val="00BF3CC3"/>
    <w:rsid w:val="00C04926"/>
    <w:rsid w:val="00C04E6D"/>
    <w:rsid w:val="00C06717"/>
    <w:rsid w:val="00C32BFD"/>
    <w:rsid w:val="00C3393F"/>
    <w:rsid w:val="00C3514D"/>
    <w:rsid w:val="00C3612C"/>
    <w:rsid w:val="00C44AC1"/>
    <w:rsid w:val="00C5048E"/>
    <w:rsid w:val="00C617CB"/>
    <w:rsid w:val="00C7338F"/>
    <w:rsid w:val="00C8459C"/>
    <w:rsid w:val="00C901A3"/>
    <w:rsid w:val="00C928C4"/>
    <w:rsid w:val="00C93C2E"/>
    <w:rsid w:val="00CA3070"/>
    <w:rsid w:val="00CA7031"/>
    <w:rsid w:val="00CC0A73"/>
    <w:rsid w:val="00D053C8"/>
    <w:rsid w:val="00D12BEA"/>
    <w:rsid w:val="00D15D60"/>
    <w:rsid w:val="00D22B42"/>
    <w:rsid w:val="00D249D0"/>
    <w:rsid w:val="00D27B94"/>
    <w:rsid w:val="00D3372E"/>
    <w:rsid w:val="00D3597B"/>
    <w:rsid w:val="00D54D8C"/>
    <w:rsid w:val="00D571A3"/>
    <w:rsid w:val="00D75FC2"/>
    <w:rsid w:val="00D94359"/>
    <w:rsid w:val="00DB2047"/>
    <w:rsid w:val="00DB4799"/>
    <w:rsid w:val="00DC2C11"/>
    <w:rsid w:val="00DC52D8"/>
    <w:rsid w:val="00DD6518"/>
    <w:rsid w:val="00DF07F3"/>
    <w:rsid w:val="00E04818"/>
    <w:rsid w:val="00E123DD"/>
    <w:rsid w:val="00E14B5C"/>
    <w:rsid w:val="00E37328"/>
    <w:rsid w:val="00E5161E"/>
    <w:rsid w:val="00E522F9"/>
    <w:rsid w:val="00E5235E"/>
    <w:rsid w:val="00E576A7"/>
    <w:rsid w:val="00E7221B"/>
    <w:rsid w:val="00E82A02"/>
    <w:rsid w:val="00E84E00"/>
    <w:rsid w:val="00EA5300"/>
    <w:rsid w:val="00EB0073"/>
    <w:rsid w:val="00EB36F6"/>
    <w:rsid w:val="00EB45A3"/>
    <w:rsid w:val="00EB52D2"/>
    <w:rsid w:val="00EB5EDF"/>
    <w:rsid w:val="00ED2F07"/>
    <w:rsid w:val="00ED5E9D"/>
    <w:rsid w:val="00EF1AD6"/>
    <w:rsid w:val="00EF4153"/>
    <w:rsid w:val="00EF4A26"/>
    <w:rsid w:val="00F055A8"/>
    <w:rsid w:val="00F203DC"/>
    <w:rsid w:val="00F3549B"/>
    <w:rsid w:val="00F359FE"/>
    <w:rsid w:val="00F5363A"/>
    <w:rsid w:val="00F537C5"/>
    <w:rsid w:val="00F55B9B"/>
    <w:rsid w:val="00F63109"/>
    <w:rsid w:val="00F70A20"/>
    <w:rsid w:val="00F8037F"/>
    <w:rsid w:val="00FA3994"/>
    <w:rsid w:val="00FB0927"/>
    <w:rsid w:val="00FB2C92"/>
    <w:rsid w:val="00FB31A9"/>
    <w:rsid w:val="00FB7261"/>
    <w:rsid w:val="00FC2387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5F1C"/>
  <w15:chartTrackingRefBased/>
  <w15:docId w15:val="{638C8F0D-DF24-4B06-B0D9-8D9A898B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6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03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2F63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B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Akapit z listą BS,List Bullet-OpsManual,References,Title Style 1,Main numbered paragraph,Body,List Paragraph (numbered (a)),List_Paragraph,Multilevel para_II,List Paragraph1,MC Paragraphe Liste,Colorful List - Accent 11"/>
    <w:basedOn w:val="Normal"/>
    <w:link w:val="ListParagraphChar"/>
    <w:uiPriority w:val="34"/>
    <w:qFormat/>
    <w:rsid w:val="001B2F63"/>
    <w:pPr>
      <w:ind w:left="720"/>
      <w:contextualSpacing/>
    </w:pPr>
  </w:style>
  <w:style w:type="character" w:customStyle="1" w:styleId="ListParagraphChar">
    <w:name w:val="List Paragraph Char"/>
    <w:aliases w:val="Bullets Char,Akapit z listą BS Char,List Bullet-OpsManual Char,References Char,Title Style 1 Char,Main numbered paragraph Char,Body Char,List Paragraph (numbered (a)) Char,List_Paragraph Char,Multilevel para_II Char"/>
    <w:link w:val="ListParagraph"/>
    <w:uiPriority w:val="34"/>
    <w:locked/>
    <w:rsid w:val="001B2F63"/>
    <w:rPr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203DC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03DC"/>
    <w:rPr>
      <w:b/>
      <w:bCs/>
    </w:rPr>
  </w:style>
  <w:style w:type="paragraph" w:styleId="NoSpacing">
    <w:name w:val="No Spacing"/>
    <w:link w:val="NoSpacingChar"/>
    <w:uiPriority w:val="1"/>
    <w:qFormat/>
    <w:rsid w:val="00F203DC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F203D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9231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9231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1F"/>
    <w:rPr>
      <w:rFonts w:asciiTheme="majorHAnsi" w:eastAsiaTheme="majorEastAsia" w:hAnsiTheme="majorHAnsi" w:cstheme="majorBidi"/>
      <w:color w:val="0F4761" w:themeColor="accent1" w:themeShade="BF"/>
      <w:kern w:val="0"/>
      <w14:ligatures w14:val="none"/>
    </w:rPr>
  </w:style>
  <w:style w:type="table" w:styleId="TableGrid">
    <w:name w:val="Table Grid"/>
    <w:basedOn w:val="TableNormal"/>
    <w:uiPriority w:val="39"/>
    <w:rsid w:val="0099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1F"/>
    <w:rPr>
      <w:rFonts w:ascii="Segoe UI" w:hAnsi="Segoe UI" w:cs="Segoe UI"/>
      <w:kern w:val="0"/>
      <w:sz w:val="18"/>
      <w:szCs w:val="18"/>
      <w14:ligatures w14:val="none"/>
    </w:rPr>
  </w:style>
  <w:style w:type="numbering" w:customStyle="1" w:styleId="Style1">
    <w:name w:val="Style1"/>
    <w:uiPriority w:val="99"/>
    <w:rsid w:val="0099231F"/>
    <w:pPr>
      <w:numPr>
        <w:numId w:val="2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0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80"/>
    <w:rPr>
      <w:b/>
      <w:bCs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3C2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93C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C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93C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93C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D7B1-D155-4ED6-9D55-A9B25A4B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15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175</cp:revision>
  <dcterms:created xsi:type="dcterms:W3CDTF">2025-10-15T04:21:00Z</dcterms:created>
  <dcterms:modified xsi:type="dcterms:W3CDTF">2025-12-15T10:33:00Z</dcterms:modified>
</cp:coreProperties>
</file>